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widowControl w:val="false"/>
        <w:suppressAutoHyphens w:val="true"/>
        <w:spacing w:before="0" w:after="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w:t>
      </w:r>
      <w:r>
        <w:object w:dxaOrig="864" w:dyaOrig="861">
          <v:rect xmlns:o="urn:schemas-microsoft-com:office:office" xmlns:v="urn:schemas-microsoft-com:vml" id="rectole0000000000" style="width:43.200000pt;height:43.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00000A"/>
          <w:spacing w:val="0"/>
          <w:position w:val="0"/>
          <w:sz w:val="22"/>
          <w:shd w:fill="auto" w:val="clear"/>
        </w:rPr>
        <w:tab/>
        <w:tab/>
        <w:tab/>
        <w:tab/>
        <w:tab/>
        <w:tab/>
        <w:tab/>
        <w:tab/>
        <w:tab/>
        <w:t xml:space="preserve">                  </w:t>
      </w:r>
      <w:r>
        <w:rPr>
          <w:rFonts w:ascii="Calibri" w:hAnsi="Calibri" w:cs="Calibri" w:eastAsia="Calibri"/>
          <w:b/>
          <w:color w:val="00000A"/>
          <w:spacing w:val="0"/>
          <w:position w:val="0"/>
          <w:sz w:val="28"/>
          <w:shd w:fill="auto" w:val="clear"/>
        </w:rPr>
        <w:t xml:space="preserve">ΕΛΛΗΝΙΚΗ ΔΗΜΟΚΡΑΤΙΑ</w:t>
      </w:r>
      <w:r>
        <w:rPr>
          <w:rFonts w:ascii="Calibri" w:hAnsi="Calibri" w:cs="Calibri" w:eastAsia="Calibri"/>
          <w:b/>
          <w:color w:val="00000A"/>
          <w:spacing w:val="0"/>
          <w:position w:val="0"/>
          <w:sz w:val="22"/>
          <w:shd w:fill="auto" w:val="clear"/>
        </w:rPr>
        <w:t xml:space="preserve">                                                     </w:t>
      </w:r>
    </w:p>
    <w:p>
      <w:pPr>
        <w:widowControl w:val="false"/>
        <w:suppressAutoHyphens w:val="true"/>
        <w:spacing w:before="0" w:after="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8"/>
          <w:u w:val="single"/>
          <w:shd w:fill="auto" w:val="clear"/>
        </w:rPr>
        <w:t xml:space="preserve">ΔΗΜΟΣ ΛΕΒΑΔΕΩΝ</w:t>
      </w:r>
      <w:r>
        <w:rPr>
          <w:rFonts w:ascii="Calibri" w:hAnsi="Calibri" w:cs="Calibri" w:eastAsia="Calibri"/>
          <w:b/>
          <w:color w:val="00000A"/>
          <w:spacing w:val="0"/>
          <w:position w:val="0"/>
          <w:sz w:val="22"/>
          <w:u w:val="single"/>
          <w:shd w:fill="auto" w:val="clear"/>
        </w:rPr>
        <w:t xml:space="preserve">   </w:t>
      </w:r>
      <w:r>
        <w:rPr>
          <w:rFonts w:ascii="Calibri" w:hAnsi="Calibri" w:cs="Calibri" w:eastAsia="Calibri"/>
          <w:b/>
          <w:color w:val="00000A"/>
          <w:spacing w:val="0"/>
          <w:position w:val="0"/>
          <w:sz w:val="22"/>
          <w:shd w:fill="auto" w:val="clear"/>
        </w:rPr>
        <w:t xml:space="preserve">      </w:t>
        <w:tab/>
        <w:tab/>
        <w:tab/>
        <w:tab/>
        <w:t xml:space="preserve">                       </w:t>
      </w:r>
      <w:r>
        <w:rPr>
          <w:rFonts w:ascii="Calibri" w:hAnsi="Calibri" w:cs="Calibri" w:eastAsia="Calibri"/>
          <w:b/>
          <w:color w:val="00000A"/>
          <w:spacing w:val="0"/>
          <w:position w:val="0"/>
          <w:sz w:val="24"/>
          <w:shd w:fill="auto" w:val="clear"/>
        </w:rPr>
        <w:t xml:space="preserve">Λιβαδειά   20-4-2017</w:t>
      </w:r>
    </w:p>
    <w:p>
      <w:pPr>
        <w:widowControl w:val="false"/>
        <w:suppressAutoHyphens w:val="true"/>
        <w:spacing w:before="0" w:after="29"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4"/>
          <w:shd w:fill="auto" w:val="clear"/>
        </w:rPr>
        <w:t xml:space="preserve">Δ/ΝΣΗ ΠΕΡΙΒΑΛΛΟΝΤΟΣ</w:t>
      </w:r>
      <w:r>
        <w:rPr>
          <w:rFonts w:ascii="Calibri" w:hAnsi="Calibri" w:cs="Calibri" w:eastAsia="Calibri"/>
          <w:b/>
          <w:color w:val="00000A"/>
          <w:spacing w:val="0"/>
          <w:position w:val="0"/>
          <w:sz w:val="22"/>
          <w:shd w:fill="auto" w:val="clear"/>
        </w:rPr>
        <w:tab/>
        <w:tab/>
        <w:tab/>
        <w:tab/>
        <w:t xml:space="preserve">                       </w:t>
      </w:r>
      <w:r>
        <w:rPr>
          <w:rFonts w:ascii="Calibri" w:hAnsi="Calibri" w:cs="Calibri" w:eastAsia="Calibri"/>
          <w:b/>
          <w:color w:val="00000A"/>
          <w:spacing w:val="0"/>
          <w:position w:val="0"/>
          <w:sz w:val="24"/>
          <w:shd w:fill="auto" w:val="clear"/>
        </w:rPr>
        <w:t xml:space="preserve">Αριθ.πρωτ. 8767</w:t>
      </w:r>
    </w:p>
    <w:p>
      <w:pPr>
        <w:widowControl w:val="false"/>
        <w:suppressAutoHyphens w:val="true"/>
        <w:spacing w:before="0" w:after="29" w:line="276"/>
        <w:ind w:right="0" w:left="0" w:firstLine="0"/>
        <w:jc w:val="left"/>
        <w:rPr>
          <w:rFonts w:ascii="Cambria" w:hAnsi="Cambria" w:cs="Cambria" w:eastAsia="Cambria"/>
          <w:b/>
          <w:color w:val="00000A"/>
          <w:spacing w:val="0"/>
          <w:position w:val="0"/>
          <w:sz w:val="28"/>
          <w:shd w:fill="auto" w:val="clear"/>
        </w:rPr>
      </w:pPr>
      <w:r>
        <w:rPr>
          <w:rFonts w:ascii="Calibri" w:hAnsi="Calibri" w:cs="Calibri" w:eastAsia="Calibri"/>
          <w:b/>
          <w:color w:val="00000A"/>
          <w:spacing w:val="0"/>
          <w:position w:val="0"/>
          <w:sz w:val="24"/>
          <w:shd w:fill="auto" w:val="clear"/>
        </w:rPr>
        <w:t xml:space="preserve">ΤΜΗΜΑ ΠΕΡΙΒΑΛΛΟΝΤΟΣ</w:t>
      </w:r>
    </w:p>
    <w:p>
      <w:pPr>
        <w:widowControl w:val="false"/>
        <w:suppressAutoHyphens w:val="true"/>
        <w:spacing w:before="0" w:after="200" w:line="276"/>
        <w:ind w:right="0" w:left="0" w:firstLine="0"/>
        <w:jc w:val="left"/>
        <w:rPr>
          <w:rFonts w:ascii="Cambria" w:hAnsi="Cambria" w:cs="Cambria" w:eastAsia="Cambria"/>
          <w:b/>
          <w:color w:val="00000A"/>
          <w:spacing w:val="0"/>
          <w:position w:val="0"/>
          <w:sz w:val="28"/>
          <w:shd w:fill="auto" w:val="clear"/>
        </w:rPr>
      </w:pPr>
      <w:r>
        <w:rPr>
          <w:rFonts w:ascii="Calibri" w:hAnsi="Calibri" w:cs="Calibri" w:eastAsia="Calibri"/>
          <w:b/>
          <w:color w:val="00000A"/>
          <w:spacing w:val="0"/>
          <w:position w:val="0"/>
          <w:sz w:val="24"/>
          <w:shd w:fill="auto" w:val="clear"/>
        </w:rPr>
        <w:t xml:space="preserve">ΠΡΑΣΙΝΟΥ ΚΑΙ ΠΟΛΙΤΙΚΗΣ ΠΡΟΣΤΑΣΙΑΣ </w:t>
      </w:r>
      <w:r>
        <w:rPr>
          <w:rFonts w:ascii="Calibri" w:hAnsi="Calibri" w:cs="Calibri" w:eastAsia="Calibri"/>
          <w:b/>
          <w:color w:val="00000A"/>
          <w:spacing w:val="0"/>
          <w:position w:val="0"/>
          <w:sz w:val="22"/>
          <w:shd w:fill="auto" w:val="clear"/>
        </w:rPr>
        <w:t xml:space="preserve">                                                        </w:t>
      </w:r>
    </w:p>
    <w:p>
      <w:pPr>
        <w:widowControl w:val="false"/>
        <w:suppressAutoHyphens w:val="true"/>
        <w:spacing w:before="0" w:after="29" w:line="276"/>
        <w:ind w:right="0" w:left="0" w:firstLine="0"/>
        <w:jc w:val="left"/>
        <w:rPr>
          <w:rFonts w:ascii="Cambria" w:hAnsi="Cambria" w:cs="Cambria" w:eastAsia="Cambria"/>
          <w:color w:val="00000A"/>
          <w:spacing w:val="0"/>
          <w:position w:val="0"/>
          <w:sz w:val="28"/>
          <w:shd w:fill="auto" w:val="clear"/>
        </w:rPr>
      </w:pPr>
      <w:r>
        <w:rPr>
          <w:rFonts w:ascii="Calibri" w:hAnsi="Calibri" w:cs="Calibri" w:eastAsia="Calibri"/>
          <w:color w:val="00000A"/>
          <w:spacing w:val="0"/>
          <w:position w:val="0"/>
          <w:sz w:val="22"/>
          <w:shd w:fill="auto" w:val="clear"/>
        </w:rPr>
        <w:t xml:space="preserve">Ταχ.Δ/νση: Σοφοκλέους 15   </w:t>
      </w:r>
    </w:p>
    <w:p>
      <w:pPr>
        <w:widowControl w:val="false"/>
        <w:suppressAutoHyphens w:val="true"/>
        <w:spacing w:before="0" w:after="29"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Ταχ.Κώδικας : 32131 Λιβαδειά                                               </w:t>
      </w:r>
      <w:r>
        <w:rPr>
          <w:rFonts w:ascii="Calibri" w:hAnsi="Calibri" w:cs="Calibri" w:eastAsia="Calibri"/>
          <w:color w:val="00000A"/>
          <w:spacing w:val="0"/>
          <w:position w:val="0"/>
          <w:sz w:val="22"/>
          <w:u w:val="single"/>
          <w:shd w:fill="auto" w:val="clear"/>
        </w:rPr>
        <w:t xml:space="preserve"> </w:t>
      </w:r>
    </w:p>
    <w:p>
      <w:pPr>
        <w:widowControl w:val="false"/>
        <w:suppressAutoHyphens w:val="true"/>
        <w:spacing w:before="0" w:after="29"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Πληροφορίες: Κ. ΜΙΧΑΛΗΣ</w:t>
        <w:tab/>
        <w:tab/>
        <w:tab/>
      </w:r>
    </w:p>
    <w:p>
      <w:pPr>
        <w:widowControl w:val="false"/>
        <w:suppressAutoHyphens w:val="true"/>
        <w:spacing w:before="0" w:after="29" w:line="276"/>
        <w:ind w:right="0" w:left="5760" w:hanging="576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Τηλ: 22613-50873 - 6974725701                                                                </w:t>
      </w:r>
    </w:p>
    <w:p>
      <w:pPr>
        <w:widowControl w:val="false"/>
        <w:suppressAutoHyphens w:val="true"/>
        <w:spacing w:before="0" w:after="29"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Αριθμός Μελέτης: 67/2017</w:t>
        <w:tab/>
        <w:t xml:space="preserve">    </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ab/>
        <w:tab/>
        <w:tab/>
        <w:t xml:space="preserve">                      </w:t>
      </w:r>
      <w:r>
        <w:rPr>
          <w:rFonts w:ascii="Calibri" w:hAnsi="Calibri" w:cs="Calibri" w:eastAsia="Calibri"/>
          <w:color w:val="00000A"/>
          <w:spacing w:val="0"/>
          <w:position w:val="0"/>
          <w:sz w:val="24"/>
          <w:shd w:fill="auto" w:val="clear"/>
        </w:rPr>
        <w:t xml:space="preserve"> </w:t>
      </w:r>
      <w:r>
        <w:rPr>
          <w:rFonts w:ascii="Calibri" w:hAnsi="Calibri" w:cs="Calibri" w:eastAsia="Calibri"/>
          <w:b/>
          <w:color w:val="00000A"/>
          <w:spacing w:val="0"/>
          <w:position w:val="0"/>
          <w:sz w:val="24"/>
          <w:shd w:fill="auto" w:val="clear"/>
        </w:rPr>
        <w:t xml:space="preserve">ΤΕΧΝΙΚΗ ΜΕΛΕΤΗ </w:t>
      </w:r>
    </w:p>
    <w:p>
      <w:pPr>
        <w:keepNext w:val="true"/>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Πρόγραμμα απεντόμωσης – μυοκτονίας – απολύμανσης και οφιοαπώθησης των παιδικών και βρεφονηπιακών σταθμών  και Κατασκήνωσης του Δήμου Λεβαδέων.</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widowControl w:val="false"/>
        <w:suppressAutoHyphens w:val="true"/>
        <w:spacing w:before="0" w:after="200" w:line="276"/>
        <w:ind w:right="0" w:left="0" w:firstLine="0"/>
        <w:jc w:val="left"/>
        <w:rPr>
          <w:rFonts w:ascii="Calibri" w:hAnsi="Calibri" w:cs="Calibri" w:eastAsia="Calibri"/>
          <w:b/>
          <w:color w:val="00000A"/>
          <w:spacing w:val="0"/>
          <w:position w:val="0"/>
          <w:sz w:val="22"/>
          <w:shd w:fill="auto" w:val="clear"/>
        </w:rPr>
      </w:pPr>
    </w:p>
    <w:p>
      <w:pPr>
        <w:widowControl w:val="false"/>
        <w:suppressAutoHyphens w:val="true"/>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2"/>
          <w:u w:val="single"/>
          <w:shd w:fill="auto" w:val="clear"/>
        </w:rPr>
        <w:t xml:space="preserve">ΠΕΡΙΕΧΟΜΕΝΑ:</w:t>
      </w:r>
    </w:p>
    <w:p>
      <w:pPr>
        <w:widowControl w:val="false"/>
        <w:suppressAutoHyphens w:val="true"/>
        <w:spacing w:before="0" w:after="200" w:line="276"/>
        <w:ind w:right="0" w:left="0" w:firstLine="0"/>
        <w:jc w:val="both"/>
        <w:rPr>
          <w:rFonts w:ascii="Calibri" w:hAnsi="Calibri" w:cs="Calibri" w:eastAsia="Calibri"/>
          <w:color w:val="00000A"/>
          <w:spacing w:val="0"/>
          <w:position w:val="0"/>
          <w:sz w:val="22"/>
          <w:shd w:fill="auto" w:val="clear"/>
        </w:rPr>
      </w:pPr>
    </w:p>
    <w:p>
      <w:pPr>
        <w:widowControl w:val="false"/>
        <w:numPr>
          <w:ilvl w:val="0"/>
          <w:numId w:val="12"/>
        </w:numPr>
        <w:tabs>
          <w:tab w:val="left" w:pos="720" w:leader="none"/>
        </w:tabs>
        <w:suppressAutoHyphens w:val="true"/>
        <w:spacing w:before="0" w:after="200" w:line="276"/>
        <w:ind w:right="0" w:left="720" w:hanging="360"/>
        <w:jc w:val="both"/>
        <w:rPr>
          <w:rFonts w:ascii="Calibri" w:hAnsi="Calibri" w:cs="Calibri" w:eastAsia="Calibri"/>
          <w:b/>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Τεχνική Έκθεση </w:t>
      </w:r>
    </w:p>
    <w:p>
      <w:pPr>
        <w:widowControl w:val="false"/>
        <w:numPr>
          <w:ilvl w:val="0"/>
          <w:numId w:val="12"/>
        </w:numPr>
        <w:tabs>
          <w:tab w:val="left" w:pos="720" w:leader="none"/>
        </w:tabs>
        <w:suppressAutoHyphens w:val="true"/>
        <w:spacing w:before="0" w:after="200" w:line="276"/>
        <w:ind w:right="0" w:left="720" w:hanging="360"/>
        <w:jc w:val="both"/>
        <w:rPr>
          <w:rFonts w:ascii="Calibri" w:hAnsi="Calibri" w:cs="Calibri" w:eastAsia="Calibri"/>
          <w:b/>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Ενδεικτικός προϋπολογισμός</w:t>
      </w:r>
    </w:p>
    <w:p>
      <w:pPr>
        <w:widowControl w:val="false"/>
        <w:numPr>
          <w:ilvl w:val="0"/>
          <w:numId w:val="12"/>
        </w:numPr>
        <w:tabs>
          <w:tab w:val="left" w:pos="720" w:leader="none"/>
        </w:tabs>
        <w:suppressAutoHyphens w:val="true"/>
        <w:spacing w:before="0" w:after="200" w:line="276"/>
        <w:ind w:right="0" w:left="720" w:hanging="360"/>
        <w:jc w:val="both"/>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Συγγραφή υποχρεώσεων</w:t>
      </w:r>
    </w:p>
    <w:p>
      <w:pPr>
        <w:widowControl w:val="false"/>
        <w:numPr>
          <w:ilvl w:val="0"/>
          <w:numId w:val="12"/>
        </w:numPr>
        <w:tabs>
          <w:tab w:val="left" w:pos="720" w:leader="none"/>
        </w:tabs>
        <w:suppressAutoHyphens w:val="true"/>
        <w:spacing w:before="0" w:after="200" w:line="276"/>
        <w:ind w:right="0" w:left="720" w:hanging="360"/>
        <w:jc w:val="both"/>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Υπόδειγμα προσφοράς</w:t>
      </w:r>
    </w:p>
    <w:p>
      <w:pPr>
        <w:widowControl w:val="false"/>
        <w:tabs>
          <w:tab w:val="left" w:pos="720" w:leader="none"/>
        </w:tabs>
        <w:suppressAutoHyphens w:val="true"/>
        <w:spacing w:before="0" w:after="200" w:line="276"/>
        <w:ind w:right="0" w:left="360" w:firstLine="0"/>
        <w:jc w:val="both"/>
        <w:rPr>
          <w:rFonts w:ascii="Calibri" w:hAnsi="Calibri" w:cs="Calibri" w:eastAsia="Calibri"/>
          <w:color w:val="00000A"/>
          <w:spacing w:val="0"/>
          <w:position w:val="0"/>
          <w:sz w:val="22"/>
          <w:shd w:fill="auto" w:val="clear"/>
        </w:rPr>
      </w:pPr>
    </w:p>
    <w:p>
      <w:pPr>
        <w:widowControl w:val="false"/>
        <w:tabs>
          <w:tab w:val="left" w:pos="720" w:leader="none"/>
        </w:tabs>
        <w:suppressAutoHyphens w:val="true"/>
        <w:spacing w:before="0" w:after="200" w:line="276"/>
        <w:ind w:right="0" w:left="360" w:firstLine="0"/>
        <w:jc w:val="both"/>
        <w:rPr>
          <w:rFonts w:ascii="Calibri" w:hAnsi="Calibri" w:cs="Calibri" w:eastAsia="Calibri"/>
          <w:b/>
          <w:color w:val="00000A"/>
          <w:spacing w:val="0"/>
          <w:position w:val="0"/>
          <w:sz w:val="22"/>
          <w:shd w:fill="auto" w:val="clear"/>
        </w:rPr>
      </w:pPr>
    </w:p>
    <w:p>
      <w:pPr>
        <w:widowControl w:val="false"/>
        <w:tabs>
          <w:tab w:val="left" w:pos="720" w:leader="none"/>
        </w:tabs>
        <w:suppressAutoHyphens w:val="true"/>
        <w:spacing w:before="0" w:after="200" w:line="276"/>
        <w:ind w:right="0" w:left="360" w:firstLine="0"/>
        <w:jc w:val="both"/>
        <w:rPr>
          <w:rFonts w:ascii="Calibri" w:hAnsi="Calibri" w:cs="Calibri" w:eastAsia="Calibri"/>
          <w:b/>
          <w:color w:val="00000A"/>
          <w:spacing w:val="0"/>
          <w:position w:val="0"/>
          <w:sz w:val="22"/>
          <w:shd w:fill="auto" w:val="clear"/>
        </w:rPr>
      </w:pPr>
    </w:p>
    <w:p>
      <w:pPr>
        <w:widowControl w:val="false"/>
        <w:tabs>
          <w:tab w:val="left" w:pos="720" w:leader="none"/>
        </w:tabs>
        <w:suppressAutoHyphens w:val="true"/>
        <w:spacing w:before="0" w:after="200" w:line="276"/>
        <w:ind w:right="0" w:left="360" w:firstLine="0"/>
        <w:jc w:val="both"/>
        <w:rPr>
          <w:rFonts w:ascii="Calibri" w:hAnsi="Calibri" w:cs="Calibri" w:eastAsia="Calibri"/>
          <w:b/>
          <w:color w:val="00000A"/>
          <w:spacing w:val="0"/>
          <w:position w:val="0"/>
          <w:sz w:val="22"/>
          <w:shd w:fill="auto" w:val="clear"/>
        </w:rPr>
      </w:pPr>
    </w:p>
    <w:p>
      <w:pPr>
        <w:widowControl w:val="false"/>
        <w:tabs>
          <w:tab w:val="left" w:pos="720" w:leader="none"/>
        </w:tabs>
        <w:suppressAutoHyphens w:val="true"/>
        <w:spacing w:before="0" w:after="200" w:line="276"/>
        <w:ind w:right="0" w:left="360" w:firstLine="0"/>
        <w:jc w:val="both"/>
        <w:rPr>
          <w:rFonts w:ascii="Calibri" w:hAnsi="Calibri" w:cs="Calibri" w:eastAsia="Calibri"/>
          <w:b/>
          <w:color w:val="00000A"/>
          <w:spacing w:val="0"/>
          <w:position w:val="0"/>
          <w:sz w:val="22"/>
          <w:shd w:fill="auto" w:val="clear"/>
        </w:rPr>
      </w:pPr>
    </w:p>
    <w:p>
      <w:pPr>
        <w:widowControl w:val="false"/>
        <w:tabs>
          <w:tab w:val="left" w:pos="720" w:leader="none"/>
        </w:tabs>
        <w:suppressAutoHyphens w:val="true"/>
        <w:spacing w:before="0" w:after="200" w:line="276"/>
        <w:ind w:right="0" w:left="360" w:firstLine="0"/>
        <w:jc w:val="both"/>
        <w:rPr>
          <w:rFonts w:ascii="Calibri" w:hAnsi="Calibri" w:cs="Calibri" w:eastAsia="Calibri"/>
          <w:b/>
          <w:color w:val="00000A"/>
          <w:spacing w:val="0"/>
          <w:position w:val="0"/>
          <w:sz w:val="22"/>
          <w:shd w:fill="auto" w:val="clear"/>
        </w:rPr>
      </w:pPr>
    </w:p>
    <w:p>
      <w:pPr>
        <w:widowControl w:val="false"/>
        <w:tabs>
          <w:tab w:val="left" w:pos="720" w:leader="none"/>
        </w:tabs>
        <w:suppressAutoHyphens w:val="true"/>
        <w:spacing w:before="0" w:after="200" w:line="276"/>
        <w:ind w:right="0" w:left="360" w:firstLine="0"/>
        <w:jc w:val="both"/>
        <w:rPr>
          <w:rFonts w:ascii="Calibri" w:hAnsi="Calibri" w:cs="Calibri" w:eastAsia="Calibri"/>
          <w:b/>
          <w:color w:val="00000A"/>
          <w:spacing w:val="0"/>
          <w:position w:val="0"/>
          <w:sz w:val="22"/>
          <w:shd w:fill="auto" w:val="clear"/>
        </w:rPr>
      </w:pPr>
    </w:p>
    <w:p>
      <w:pPr>
        <w:widowControl w:val="false"/>
        <w:tabs>
          <w:tab w:val="left" w:pos="720" w:leader="none"/>
        </w:tabs>
        <w:suppressAutoHyphens w:val="true"/>
        <w:spacing w:before="0" w:after="200" w:line="276"/>
        <w:ind w:right="0" w:left="360" w:firstLine="0"/>
        <w:jc w:val="both"/>
        <w:rPr>
          <w:rFonts w:ascii="Calibri" w:hAnsi="Calibri" w:cs="Calibri" w:eastAsia="Calibri"/>
          <w:b/>
          <w:color w:val="00000A"/>
          <w:spacing w:val="0"/>
          <w:position w:val="0"/>
          <w:sz w:val="22"/>
          <w:shd w:fill="auto" w:val="clear"/>
        </w:rPr>
      </w:pPr>
    </w:p>
    <w:p>
      <w:pPr>
        <w:widowControl w:val="false"/>
        <w:tabs>
          <w:tab w:val="left" w:pos="720" w:leader="none"/>
        </w:tabs>
        <w:suppressAutoHyphens w:val="true"/>
        <w:spacing w:before="0" w:after="200" w:line="276"/>
        <w:ind w:right="0" w:left="360" w:firstLine="0"/>
        <w:jc w:val="both"/>
        <w:rPr>
          <w:rFonts w:ascii="Calibri" w:hAnsi="Calibri" w:cs="Calibri" w:eastAsia="Calibri"/>
          <w:b/>
          <w:color w:val="00000A"/>
          <w:spacing w:val="0"/>
          <w:position w:val="0"/>
          <w:sz w:val="22"/>
          <w:shd w:fill="auto" w:val="clear"/>
        </w:rPr>
      </w:pPr>
    </w:p>
    <w:p>
      <w:pPr>
        <w:widowControl w:val="false"/>
        <w:tabs>
          <w:tab w:val="left" w:pos="720" w:leader="none"/>
        </w:tabs>
        <w:suppressAutoHyphens w:val="true"/>
        <w:spacing w:before="0" w:after="200" w:line="276"/>
        <w:ind w:right="0" w:left="360" w:firstLine="0"/>
        <w:jc w:val="both"/>
        <w:rPr>
          <w:rFonts w:ascii="Calibri" w:hAnsi="Calibri" w:cs="Calibri" w:eastAsia="Calibri"/>
          <w:b/>
          <w:color w:val="00000A"/>
          <w:spacing w:val="0"/>
          <w:position w:val="0"/>
          <w:sz w:val="22"/>
          <w:shd w:fill="auto" w:val="clear"/>
        </w:rPr>
      </w:pPr>
    </w:p>
    <w:p>
      <w:pPr>
        <w:widowControl w:val="false"/>
        <w:tabs>
          <w:tab w:val="left" w:pos="720" w:leader="none"/>
        </w:tabs>
        <w:suppressAutoHyphens w:val="true"/>
        <w:spacing w:before="0" w:after="200" w:line="276"/>
        <w:ind w:right="0" w:left="360" w:firstLine="0"/>
        <w:jc w:val="both"/>
        <w:rPr>
          <w:rFonts w:ascii="Calibri" w:hAnsi="Calibri" w:cs="Calibri" w:eastAsia="Calibri"/>
          <w:b/>
          <w:color w:val="00000A"/>
          <w:spacing w:val="0"/>
          <w:position w:val="0"/>
          <w:sz w:val="22"/>
          <w:shd w:fill="auto" w:val="clear"/>
        </w:rPr>
      </w:pPr>
    </w:p>
    <w:p>
      <w:pPr>
        <w:widowControl w:val="false"/>
        <w:tabs>
          <w:tab w:val="left" w:pos="720" w:leader="none"/>
        </w:tabs>
        <w:suppressAutoHyphens w:val="true"/>
        <w:spacing w:before="0" w:after="200" w:line="276"/>
        <w:ind w:right="0" w:left="360" w:firstLine="0"/>
        <w:jc w:val="both"/>
        <w:rPr>
          <w:rFonts w:ascii="Calibri" w:hAnsi="Calibri" w:cs="Calibri" w:eastAsia="Calibri"/>
          <w:b/>
          <w:color w:val="00000A"/>
          <w:spacing w:val="0"/>
          <w:position w:val="0"/>
          <w:sz w:val="22"/>
          <w:shd w:fill="auto" w:val="clear"/>
        </w:rPr>
      </w:pPr>
    </w:p>
    <w:p>
      <w:pPr>
        <w:widowControl w:val="false"/>
        <w:tabs>
          <w:tab w:val="left" w:pos="720" w:leader="none"/>
        </w:tabs>
        <w:suppressAutoHyphens w:val="true"/>
        <w:spacing w:before="0" w:after="200" w:line="276"/>
        <w:ind w:right="0" w:left="360" w:firstLine="0"/>
        <w:jc w:val="both"/>
        <w:rPr>
          <w:rFonts w:ascii="Calibri" w:hAnsi="Calibri" w:cs="Calibri" w:eastAsia="Calibri"/>
          <w:color w:val="00000A"/>
          <w:spacing w:val="0"/>
          <w:position w:val="0"/>
          <w:sz w:val="22"/>
          <w:shd w:fill="auto" w:val="clear"/>
        </w:rPr>
      </w:pPr>
    </w:p>
    <w:p>
      <w:pPr>
        <w:widowControl w:val="false"/>
        <w:suppressAutoHyphens w:val="true"/>
        <w:spacing w:before="0" w:after="0" w:line="276"/>
        <w:ind w:right="0" w:left="0" w:firstLine="0"/>
        <w:jc w:val="left"/>
        <w:rPr>
          <w:rFonts w:ascii="Calibri" w:hAnsi="Calibri" w:cs="Calibri" w:eastAsia="Calibri"/>
          <w:color w:val="00000A"/>
          <w:spacing w:val="0"/>
          <w:position w:val="0"/>
          <w:sz w:val="22"/>
          <w:shd w:fill="auto" w:val="clear"/>
        </w:rPr>
      </w:pPr>
      <w:r>
        <w:object w:dxaOrig="864" w:dyaOrig="861">
          <v:rect xmlns:o="urn:schemas-microsoft-com:office:office" xmlns:v="urn:schemas-microsoft-com:vml" id="rectole0000000001" style="width:43.200000pt;height:43.0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widowControl w:val="false"/>
        <w:suppressAutoHyphens w:val="true"/>
        <w:spacing w:before="0" w:after="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8"/>
          <w:shd w:fill="auto" w:val="clear"/>
        </w:rPr>
        <w:t xml:space="preserve">ΕΛΛΗΝΙΚΗ ΔΗΜΟΚΡΑΤΙΑ </w:t>
      </w:r>
      <w:r>
        <w:rPr>
          <w:rFonts w:ascii="Calibri" w:hAnsi="Calibri" w:cs="Calibri" w:eastAsia="Calibri"/>
          <w:b/>
          <w:color w:val="00000A"/>
          <w:spacing w:val="0"/>
          <w:position w:val="0"/>
          <w:sz w:val="22"/>
          <w:shd w:fill="auto" w:val="clear"/>
        </w:rPr>
        <w:t xml:space="preserve">                                                    </w:t>
      </w:r>
    </w:p>
    <w:p>
      <w:pPr>
        <w:widowControl w:val="false"/>
        <w:suppressAutoHyphens w:val="true"/>
        <w:spacing w:before="0" w:after="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8"/>
          <w:u w:val="single"/>
          <w:shd w:fill="auto" w:val="clear"/>
        </w:rPr>
        <w:t xml:space="preserve">ΔΗΜΟΣ ΛΕΒΑΔΕΩΝ  </w:t>
      </w:r>
      <w:r>
        <w:rPr>
          <w:rFonts w:ascii="Calibri" w:hAnsi="Calibri" w:cs="Calibri" w:eastAsia="Calibri"/>
          <w:b/>
          <w:color w:val="00000A"/>
          <w:spacing w:val="0"/>
          <w:position w:val="0"/>
          <w:sz w:val="22"/>
          <w:shd w:fill="auto" w:val="clear"/>
        </w:rPr>
        <w:t xml:space="preserve">       </w:t>
        <w:tab/>
        <w:tab/>
        <w:tab/>
        <w:tab/>
        <w:t xml:space="preserve">                       </w:t>
      </w:r>
      <w:r>
        <w:rPr>
          <w:rFonts w:ascii="Calibri" w:hAnsi="Calibri" w:cs="Calibri" w:eastAsia="Calibri"/>
          <w:b/>
          <w:color w:val="00000A"/>
          <w:spacing w:val="0"/>
          <w:position w:val="0"/>
          <w:sz w:val="24"/>
          <w:shd w:fill="auto" w:val="clear"/>
        </w:rPr>
        <w:t xml:space="preserve">Λιβαδειά   20-4-201</w:t>
      </w:r>
      <w:r>
        <w:rPr>
          <w:rFonts w:ascii="Calibri" w:hAnsi="Calibri" w:cs="Calibri" w:eastAsia="Calibri"/>
          <w:b/>
          <w:color w:val="00000A"/>
          <w:spacing w:val="0"/>
          <w:position w:val="0"/>
          <w:sz w:val="22"/>
          <w:shd w:fill="auto" w:val="clear"/>
        </w:rPr>
        <w:t xml:space="preserve">7</w:t>
      </w:r>
    </w:p>
    <w:p>
      <w:pPr>
        <w:widowControl w:val="false"/>
        <w:suppressAutoHyphens w:val="true"/>
        <w:spacing w:before="0" w:after="29" w:line="276"/>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Δ/ΝΣΗ ΠΕΡΙΒΑΛΛΟΝΤΟΣ</w:t>
        <w:tab/>
        <w:tab/>
        <w:tab/>
        <w:tab/>
        <w:t xml:space="preserve">                     Αριθ.πρωτ. 8767</w:t>
      </w:r>
    </w:p>
    <w:p>
      <w:pPr>
        <w:widowControl w:val="false"/>
        <w:suppressAutoHyphens w:val="true"/>
        <w:spacing w:before="0" w:after="29" w:line="276"/>
        <w:ind w:right="0" w:left="0" w:firstLine="0"/>
        <w:jc w:val="left"/>
        <w:rPr>
          <w:rFonts w:ascii="Calibri" w:hAnsi="Calibri" w:cs="Calibri" w:eastAsia="Calibri"/>
          <w:color w:val="00000A"/>
          <w:spacing w:val="0"/>
          <w:position w:val="0"/>
          <w:sz w:val="24"/>
          <w:shd w:fill="auto" w:val="clear"/>
        </w:rPr>
      </w:pPr>
      <w:r>
        <w:rPr>
          <w:rFonts w:ascii="Calibri" w:hAnsi="Calibri" w:cs="Calibri" w:eastAsia="Calibri"/>
          <w:b/>
          <w:color w:val="00000A"/>
          <w:spacing w:val="0"/>
          <w:position w:val="0"/>
          <w:sz w:val="24"/>
          <w:shd w:fill="auto" w:val="clear"/>
        </w:rPr>
        <w:t xml:space="preserve">ΤΜΗΜΑ ΠΕΡΙΒΑΛΛΟΝΤΟΣ</w:t>
      </w:r>
    </w:p>
    <w:p>
      <w:pPr>
        <w:widowControl w:val="false"/>
        <w:suppressAutoHyphens w:val="true"/>
        <w:spacing w:before="0" w:after="29"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4"/>
          <w:shd w:fill="auto" w:val="clear"/>
        </w:rPr>
        <w:t xml:space="preserve">ΠΡΑΣΙΝΟΥ ΚΑΙ ΠΟΛΙΤΙΚΗΣ ΠΡΟΣΤΑΣΙΑΣ     </w:t>
      </w:r>
      <w:r>
        <w:rPr>
          <w:rFonts w:ascii="Calibri" w:hAnsi="Calibri" w:cs="Calibri" w:eastAsia="Calibri"/>
          <w:b/>
          <w:color w:val="00000A"/>
          <w:spacing w:val="0"/>
          <w:position w:val="0"/>
          <w:sz w:val="22"/>
          <w:shd w:fill="auto" w:val="clear"/>
        </w:rPr>
        <w:t xml:space="preserve">                                                    </w:t>
      </w:r>
    </w:p>
    <w:p>
      <w:pPr>
        <w:widowControl w:val="false"/>
        <w:suppressAutoHyphens w:val="true"/>
        <w:spacing w:before="0" w:after="86"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Ταχ.Δ/νση: Σοφοκλέους 15   </w:t>
      </w:r>
    </w:p>
    <w:p>
      <w:pPr>
        <w:widowControl w:val="false"/>
        <w:suppressAutoHyphens w:val="true"/>
        <w:spacing w:before="0" w:after="86"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Ταχ.Κώδικας : 32131 Λιβαδειά                                               </w:t>
      </w:r>
      <w:r>
        <w:rPr>
          <w:rFonts w:ascii="Calibri" w:hAnsi="Calibri" w:cs="Calibri" w:eastAsia="Calibri"/>
          <w:color w:val="00000A"/>
          <w:spacing w:val="0"/>
          <w:position w:val="0"/>
          <w:sz w:val="22"/>
          <w:u w:val="single"/>
          <w:shd w:fill="auto" w:val="clear"/>
        </w:rPr>
        <w:t xml:space="preserve"> </w:t>
      </w:r>
    </w:p>
    <w:p>
      <w:pPr>
        <w:widowControl w:val="false"/>
        <w:suppressAutoHyphens w:val="true"/>
        <w:spacing w:before="0" w:after="86"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Πληροφορίες: Κ. ΜΙΧΑΛΗΣ</w:t>
        <w:tab/>
        <w:tab/>
        <w:tab/>
      </w:r>
    </w:p>
    <w:p>
      <w:pPr>
        <w:widowControl w:val="false"/>
        <w:suppressAutoHyphens w:val="true"/>
        <w:spacing w:before="0" w:after="86" w:line="276"/>
        <w:ind w:right="0" w:left="5760" w:hanging="576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Τηλ: 22613-50873 - 6974725701                                                                </w:t>
      </w:r>
    </w:p>
    <w:p>
      <w:pPr>
        <w:widowControl w:val="false"/>
        <w:suppressAutoHyphens w:val="true"/>
        <w:spacing w:before="0" w:after="86"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Αριθμός Μελέτης: 67/2017</w:t>
        <w:tab/>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w:t>
      </w:r>
      <w:r>
        <w:rPr>
          <w:rFonts w:ascii="Calibri" w:hAnsi="Calibri" w:cs="Calibri" w:eastAsia="Calibri"/>
          <w:b/>
          <w:color w:val="00000A"/>
          <w:spacing w:val="0"/>
          <w:position w:val="0"/>
          <w:sz w:val="22"/>
          <w:shd w:fill="auto" w:val="clear"/>
        </w:rPr>
        <w:t xml:space="preserve">Πρόγραμμα απεντόμωσης – μυοκτονίας – απολύμανσης και οφιοαπώθησης των παιδικών και βρεφονηπιακών σταθμών  και Κατασκήνωσης του Δήμου Λεβαδέων.</w:t>
      </w:r>
    </w:p>
    <w:p>
      <w:pPr>
        <w:widowControl w:val="false"/>
        <w:suppressAutoHyphens w:val="true"/>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2"/>
          <w:u w:val="single"/>
          <w:shd w:fill="auto" w:val="clear"/>
        </w:rPr>
        <w:t xml:space="preserve">Α. ΤΕΧΝΙΚΗ ΕΚΘΕΣΗ </w:t>
      </w:r>
    </w:p>
    <w:p>
      <w:pPr>
        <w:widowControl w:val="false"/>
        <w:suppressAutoHyphens w:val="true"/>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Με την παρούσα μελέτη προβλέπεται η ανάθεση εργασιών απολύμανσης -απεντόμωσης των παιδικών και βρεφονηπιακών σταθμών και της Δημοτικής κατασκήνωσης στην Παλιομηλιά Ελικώνα για το 2017.  Ο προϋπολογισμός της δαπάνης για την εκτέλεση των παρακάτω υπηρεσιών – εργασιών ανέρχεται στο ποσό των </w:t>
      </w:r>
      <w:r>
        <w:rPr>
          <w:rFonts w:ascii="Calibri" w:hAnsi="Calibri" w:cs="Calibri" w:eastAsia="Calibri"/>
          <w:b/>
          <w:color w:val="00000A"/>
          <w:spacing w:val="0"/>
          <w:position w:val="0"/>
          <w:sz w:val="22"/>
          <w:shd w:fill="auto" w:val="clear"/>
        </w:rPr>
        <w:t xml:space="preserve">800,00 ευρώ </w:t>
      </w:r>
      <w:r>
        <w:rPr>
          <w:rFonts w:ascii="Calibri" w:hAnsi="Calibri" w:cs="Calibri" w:eastAsia="Calibri"/>
          <w:color w:val="00000A"/>
          <w:spacing w:val="0"/>
          <w:position w:val="0"/>
          <w:sz w:val="22"/>
          <w:shd w:fill="auto" w:val="clear"/>
        </w:rPr>
        <w:t xml:space="preserve">συμπεριλαμβανομένου του ΦΠΑ και λοιπών φόρων και προέρχεται από δημοτικούς πόρους και βαρύνει τον Κ.Α. </w:t>
      </w:r>
      <w:r>
        <w:rPr>
          <w:rFonts w:ascii="Calibri" w:hAnsi="Calibri" w:cs="Calibri" w:eastAsia="Calibri"/>
          <w:b/>
          <w:color w:val="00000A"/>
          <w:spacing w:val="0"/>
          <w:position w:val="0"/>
          <w:sz w:val="22"/>
          <w:shd w:fill="auto" w:val="clear"/>
        </w:rPr>
        <w:t xml:space="preserve">15/6117.001</w:t>
      </w:r>
      <w:r>
        <w:rPr>
          <w:rFonts w:ascii="Calibri" w:hAnsi="Calibri" w:cs="Calibri" w:eastAsia="Calibri"/>
          <w:color w:val="00000A"/>
          <w:spacing w:val="0"/>
          <w:position w:val="0"/>
          <w:sz w:val="22"/>
          <w:shd w:fill="auto" w:val="clear"/>
        </w:rPr>
        <w:t xml:space="preserve"> </w:t>
      </w:r>
      <w:r>
        <w:rPr>
          <w:rFonts w:ascii="Calibri" w:hAnsi="Calibri" w:cs="Calibri" w:eastAsia="Calibri"/>
          <w:b/>
          <w:color w:val="00000A"/>
          <w:spacing w:val="0"/>
          <w:position w:val="0"/>
          <w:sz w:val="22"/>
          <w:shd w:fill="auto" w:val="clear"/>
        </w:rPr>
        <w:t xml:space="preserve">του προϋπολογισμού</w:t>
      </w:r>
      <w:r>
        <w:rPr>
          <w:rFonts w:ascii="Calibri" w:hAnsi="Calibri" w:cs="Calibri" w:eastAsia="Calibri"/>
          <w:color w:val="00000A"/>
          <w:spacing w:val="0"/>
          <w:position w:val="0"/>
          <w:sz w:val="22"/>
          <w:shd w:fill="auto" w:val="clear"/>
        </w:rPr>
        <w:t xml:space="preserve"> </w:t>
      </w:r>
      <w:r>
        <w:rPr>
          <w:rFonts w:ascii="Calibri" w:hAnsi="Calibri" w:cs="Calibri" w:eastAsia="Calibri"/>
          <w:b/>
          <w:color w:val="00000A"/>
          <w:spacing w:val="0"/>
          <w:position w:val="0"/>
          <w:sz w:val="22"/>
          <w:shd w:fill="auto" w:val="clear"/>
        </w:rPr>
        <w:t xml:space="preserve">οικονομικού έτους 2017 </w:t>
      </w:r>
      <w:r>
        <w:rPr>
          <w:rFonts w:ascii="Calibri" w:hAnsi="Calibri" w:cs="Calibri" w:eastAsia="Calibri"/>
          <w:color w:val="00000A"/>
          <w:spacing w:val="0"/>
          <w:position w:val="0"/>
          <w:sz w:val="22"/>
          <w:shd w:fill="auto" w:val="clear"/>
        </w:rPr>
        <w:t xml:space="preserve">με τίτλο </w:t>
      </w:r>
      <w:r>
        <w:rPr>
          <w:rFonts w:ascii="Calibri" w:hAnsi="Calibri" w:cs="Calibri" w:eastAsia="Calibri"/>
          <w:color w:val="00000A"/>
          <w:spacing w:val="0"/>
          <w:position w:val="0"/>
          <w:sz w:val="22"/>
          <w:shd w:fill="auto" w:val="clear"/>
        </w:rPr>
        <w:t xml:space="preserve">«</w:t>
      </w:r>
      <w:r>
        <w:rPr>
          <w:rFonts w:ascii="Calibri" w:hAnsi="Calibri" w:cs="Calibri" w:eastAsia="Calibri"/>
          <w:color w:val="00000A"/>
          <w:spacing w:val="0"/>
          <w:position w:val="0"/>
          <w:sz w:val="22"/>
          <w:shd w:fill="auto" w:val="clear"/>
        </w:rPr>
        <w:t xml:space="preserve">Εργασίες απολύμανσης – απεντόμωσης ” </w:t>
      </w:r>
    </w:p>
    <w:p>
      <w:pPr>
        <w:widowControl w:val="false"/>
        <w:suppressAutoHyphens w:val="true"/>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Αναλυτικότερα για την πραγματοποίηση της απολύμανσης απεντόμωσης απαιτούνται οι κατωτέρω εργασίες:</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1. </w:t>
      </w:r>
      <w:r>
        <w:rPr>
          <w:rFonts w:ascii="Calibri" w:hAnsi="Calibri" w:cs="Calibri" w:eastAsia="Calibri"/>
          <w:b/>
          <w:color w:val="000000"/>
          <w:spacing w:val="0"/>
          <w:position w:val="0"/>
          <w:sz w:val="22"/>
          <w:shd w:fill="auto" w:val="clear"/>
        </w:rPr>
        <w:t xml:space="preserve">Πρόγραμμα απεντόμωσης – μυοκτονίας – απολύμανσης και οφιοαπώθησης των παιδικών και βρεφονηπιακών σταθμών  του Δήμου Λεβαδέων.</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Α. Απεντόμωση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Τα εντομοκτόνα που θα χρησιμοποιηθούν για τους εσωτερικούς και εξωτερικούς χώρους θα είναι άοσμα, δεν θα λεκιάζουν και θα είναι ασφαλή για το περιβάλλον και τους εργαζόμενους.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απεντόμωση θα γίνεται με ψεκασμό, με ψεκαστήρες χαμηλής ή υψηλής πίεσης, ανάλογα με την περίπτωση. Όταν κριθεί απαραίτητο π.χ. ψιλή κατσαρίδα (Blatella germanica), η απεντόμωση θα γίνεται με νεφελοψεκασμό με την χρήση εκνεφωτήρα.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Σε ειδικές περιπτώσεις (κουζίνα), θα αποφεύγονται οι ψεκασμοί στους εσωτερικούς χώρους και προτείνεται για την απεντόμωση, εντομοκτόνο gel.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Τα σκευάσματα τύπου gel που θα χρησιμοποιηθούν θα είναι δολώματα σε μορφή παχύρρευστη και θα είναι: Άοσμα, μη ερεθιστικά, μη τοξικά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Μεγαλύτερης διάρκειας από το σπρέι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αργή δράση τους θα προκαλεί τον κανιβαλισμό των κατσαρίδων (το μεταφέρουν στις φωλιές τους και το μεταδίδουν στα υπόλοιπα μέλη της αποικίας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Θα παρέχουν απόλυτη ασφάλεια για τον χρήστη, για τους εργαζόμενους και τα τρόφιμα, καθώς και για τα παιδιά και τα κατοικίδια ζώα(σύμφωνα με την έγκριση του αρμόδιου φορέα). </w:t>
      </w:r>
    </w:p>
    <w:p>
      <w:pPr>
        <w:widowControl w:val="false"/>
        <w:suppressAutoHyphens w:val="true"/>
        <w:spacing w:before="0" w:after="0" w:line="240"/>
        <w:ind w:right="0" w:left="0" w:firstLine="0"/>
        <w:jc w:val="left"/>
        <w:rPr>
          <w:rFonts w:ascii="Arial" w:hAnsi="Arial" w:cs="Arial" w:eastAsia="Arial"/>
          <w:color w:val="000000"/>
          <w:spacing w:val="0"/>
          <w:position w:val="0"/>
          <w:sz w:val="24"/>
          <w:shd w:fill="auto" w:val="clear"/>
        </w:rPr>
      </w:pPr>
      <w:r>
        <w:rPr>
          <w:rFonts w:ascii="Calibri" w:hAnsi="Calibri" w:cs="Calibri" w:eastAsia="Calibri"/>
          <w:color w:val="000000"/>
          <w:spacing w:val="0"/>
          <w:position w:val="0"/>
          <w:sz w:val="22"/>
          <w:shd w:fill="auto" w:val="clear"/>
        </w:rPr>
        <w:t xml:space="preserve">Επίσης θα τοποθετηθούν στον εξωτερικό χώρο παγίδες με τροφοελκυστική ουσία για την καταπολέμηση ιπτάμενων εντομών (μύγες,σφήκες ).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 </w:t>
      </w:r>
    </w:p>
    <w:p>
      <w:pPr>
        <w:widowControl w:val="false"/>
        <w:suppressAutoHyphens w:val="true"/>
        <w:spacing w:before="0" w:after="0" w:line="240"/>
        <w:ind w:right="0" w:left="0" w:firstLine="0"/>
        <w:jc w:val="left"/>
        <w:rPr>
          <w:rFonts w:ascii="Arial" w:hAnsi="Arial" w:cs="Arial" w:eastAsia="Arial"/>
          <w:color w:val="000000"/>
          <w:spacing w:val="0"/>
          <w:position w:val="0"/>
          <w:sz w:val="24"/>
          <w:shd w:fill="auto" w:val="clear"/>
        </w:rPr>
      </w:pPr>
      <w:r>
        <w:rPr>
          <w:rFonts w:ascii="Calibri" w:hAnsi="Calibri" w:cs="Calibri" w:eastAsia="Calibri"/>
          <w:b/>
          <w:color w:val="000000"/>
          <w:spacing w:val="0"/>
          <w:position w:val="0"/>
          <w:sz w:val="22"/>
          <w:shd w:fill="auto" w:val="clear"/>
        </w:rPr>
        <w:t xml:space="preserve">Β. Μυοκτονία </w:t>
      </w:r>
    </w:p>
    <w:p>
      <w:pPr>
        <w:widowControl w:val="false"/>
        <w:suppressAutoHyphens w:val="true"/>
        <w:spacing w:before="0" w:after="0" w:line="240"/>
        <w:ind w:right="0" w:left="0" w:firstLine="0"/>
        <w:jc w:val="left"/>
        <w:rPr>
          <w:rFonts w:ascii="Calibri" w:hAnsi="Calibri" w:cs="Calibri" w:eastAsia="Calibri"/>
          <w:b/>
          <w:color w:val="000000"/>
          <w:spacing w:val="0"/>
          <w:position w:val="0"/>
          <w:sz w:val="22"/>
          <w:shd w:fill="auto" w:val="clear"/>
        </w:rPr>
      </w:pPr>
    </w:p>
    <w:p>
      <w:pPr>
        <w:widowControl w:val="false"/>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Θα πραγματοποιηθεί επαναδόλωση των εξωτερικών αριθμημένων δολωματικών σταθμών και θα αλλαχτούν οι κολλώδης επιφάνειες των εσωτερικών δολωματικών σταθμών.</w:t>
      </w:r>
    </w:p>
    <w:p>
      <w:pPr>
        <w:widowControl w:val="false"/>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Σε περίπτωση που ο ανάδοχος διαπιστώνει ότι απουσιάζει κάποιος σταθμός μυοκτονίας ή είναι σπασμένος θα τους καταγράφει σχετικά στο μηνιαίο δελτίο ελέγχου μυοκτονίας και θα τους αντικαταστήσει. </w:t>
      </w:r>
    </w:p>
    <w:p>
      <w:pPr>
        <w:widowControl w:val="false"/>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Τα τρωκτικοκτόνα σκευάσματα που θα τοποθετηθούν στους εξωτερικούς δολωματικούς σταθμούς θα προκαλούν την μουμιοποίηση των ποντικών ώστε να μην δημιουργούνται προβλήματα δυσοσμίας. </w:t>
      </w:r>
    </w:p>
    <w:p>
      <w:pPr>
        <w:widowControl w:val="false"/>
        <w:suppressAutoHyphens w:val="true"/>
        <w:spacing w:before="0" w:after="0" w:line="240"/>
        <w:ind w:right="0" w:left="0" w:firstLine="0"/>
        <w:jc w:val="both"/>
        <w:rPr>
          <w:rFonts w:ascii="Calibri" w:hAnsi="Calibri" w:cs="Calibri" w:eastAsia="Calibri"/>
          <w:color w:val="000000"/>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Γ. Απολύμανση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Για την απολύμανση θα γίνεται καθολικός ψεκασμός των τουαλετών και λουτρών, με ειδικό απολυμαντικό υγρό, για την καταπολέμηση των μικροβίων και των σπόρων αυτών.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Για την ανωτέρω εργασία θα πρέπει να χρησιμοποιηθεί ψεκαστήρας υψηλής πίεσης, ώστε το αποτέλεσμα να είναι η ομοιόμορφη κατανομή του απολυμαντικού στους χώρους και με τρόπο ώστε το απολυμαντικό να εισχωρεί παντού και να απολυμαίνει όλες τις επιφάνειες( πατώματα τοίχους λεκάνες κλπ).</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p>
    <w:p>
      <w:pPr>
        <w:widowControl w:val="false"/>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b/>
          <w:color w:val="000000"/>
          <w:spacing w:val="0"/>
          <w:position w:val="0"/>
          <w:sz w:val="22"/>
          <w:shd w:fill="auto" w:val="clear"/>
        </w:rPr>
        <w:t xml:space="preserve">Δ.Οφιοαπώθηση</w:t>
      </w:r>
    </w:p>
    <w:p>
      <w:pPr>
        <w:widowControl w:val="false"/>
        <w:suppressAutoHyphens w:val="true"/>
        <w:spacing w:before="0" w:after="0" w:line="240"/>
        <w:ind w:right="0" w:left="0" w:firstLine="0"/>
        <w:jc w:val="both"/>
        <w:rPr>
          <w:rFonts w:ascii="Calibri" w:hAnsi="Calibri" w:cs="Calibri" w:eastAsia="Calibri"/>
          <w:color w:val="00000A"/>
          <w:spacing w:val="0"/>
          <w:position w:val="0"/>
          <w:sz w:val="22"/>
          <w:shd w:fill="auto" w:val="clear"/>
        </w:rPr>
      </w:pPr>
    </w:p>
    <w:p>
      <w:pPr>
        <w:widowControl w:val="false"/>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Εφαρμογή ψεκασμού ή άλλων μεθόδων όπου απαιτείται- με οφιοαπωθητικά σκευάσματα, περιμετρικά των κτιρίων για την αντιμετώπιση των ερπετών.</w:t>
      </w:r>
    </w:p>
    <w:p>
      <w:pPr>
        <w:widowControl w:val="false"/>
        <w:suppressAutoHyphens w:val="true"/>
        <w:spacing w:before="0" w:after="0" w:line="240"/>
        <w:ind w:right="0" w:left="0" w:firstLine="0"/>
        <w:jc w:val="left"/>
        <w:rPr>
          <w:rFonts w:ascii="Calibri" w:hAnsi="Calibri" w:cs="Calibri" w:eastAsia="Calibri"/>
          <w:b/>
          <w:color w:val="000000"/>
          <w:spacing w:val="0"/>
          <w:position w:val="0"/>
          <w:sz w:val="22"/>
          <w:shd w:fill="auto" w:val="clear"/>
        </w:rPr>
      </w:pPr>
    </w:p>
    <w:p>
      <w:pPr>
        <w:widowControl w:val="false"/>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b/>
          <w:color w:val="000000"/>
          <w:spacing w:val="0"/>
          <w:position w:val="0"/>
          <w:sz w:val="22"/>
          <w:shd w:fill="auto" w:val="clear"/>
        </w:rPr>
        <w:t xml:space="preserve">Ε. Υποχρεώσεις </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Η εφαρμογή του προγράμματος θα συνοδεύεται από συγκεκριμένο φάκελο παρασιτοκτονίας υπογεγραμμένος από τον υπεύθυνο επιστήμονα του αναδόχου</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και ο οποίος θα περιλαμβάνει τα παρακάτω έγγραφα: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p>
    <w:p>
      <w:pPr>
        <w:widowControl w:val="false"/>
        <w:numPr>
          <w:ilvl w:val="0"/>
          <w:numId w:val="29"/>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Χαρτογράφηση του χώρου με τις θέσεις δολωματικών σταθμών και μηχανικών παγίδων τρωκτικών καθώς και συσκευών παγίδευσης ιπτάμενων εντόμων. </w:t>
      </w:r>
    </w:p>
    <w:p>
      <w:pPr>
        <w:widowControl w:val="false"/>
        <w:numPr>
          <w:ilvl w:val="0"/>
          <w:numId w:val="29"/>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Πληροφοριακά στοιχεία φαρμάκων δηλαδή έντυπο, έγκριση, MSDS </w:t>
      </w:r>
    </w:p>
    <w:p>
      <w:pPr>
        <w:widowControl w:val="false"/>
        <w:numPr>
          <w:ilvl w:val="0"/>
          <w:numId w:val="29"/>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Στοιχεία ασφαλείας ( MSDS ) δολωματικών σταθμών και εγκρίσεις συσκευών παγίδευσης ιπτάμενων εντόμων. </w:t>
      </w:r>
    </w:p>
    <w:p>
      <w:pPr>
        <w:widowControl w:val="false"/>
        <w:numPr>
          <w:ilvl w:val="0"/>
          <w:numId w:val="29"/>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Καρτέλα προγράμματος. </w:t>
      </w:r>
    </w:p>
    <w:p>
      <w:pPr>
        <w:widowControl w:val="false"/>
        <w:numPr>
          <w:ilvl w:val="0"/>
          <w:numId w:val="29"/>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Καρτέλα παρακολούθησης έργου. </w:t>
      </w:r>
    </w:p>
    <w:p>
      <w:pPr>
        <w:widowControl w:val="false"/>
        <w:numPr>
          <w:ilvl w:val="0"/>
          <w:numId w:val="29"/>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Πιστοποιητικό απεντόμωσης, μυοκτονίας. </w:t>
      </w:r>
    </w:p>
    <w:p>
      <w:pPr>
        <w:widowControl w:val="false"/>
        <w:numPr>
          <w:ilvl w:val="0"/>
          <w:numId w:val="29"/>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Εκθέσεις για την πορεία των εργασιών </w:t>
      </w:r>
    </w:p>
    <w:p>
      <w:pPr>
        <w:widowControl w:val="false"/>
        <w:suppressAutoHyphens w:val="true"/>
        <w:spacing w:before="0" w:after="0" w:line="240"/>
        <w:ind w:right="0" w:left="1440" w:firstLine="0"/>
        <w:jc w:val="left"/>
        <w:rPr>
          <w:rFonts w:ascii="Calibri" w:hAnsi="Calibri" w:cs="Calibri" w:eastAsia="Calibri"/>
          <w:color w:val="000000"/>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2.</w:t>
      </w:r>
      <w:r>
        <w:rPr>
          <w:rFonts w:ascii="Calibri" w:hAnsi="Calibri" w:cs="Calibri" w:eastAsia="Calibri"/>
          <w:b/>
          <w:color w:val="000000"/>
          <w:spacing w:val="0"/>
          <w:position w:val="0"/>
          <w:sz w:val="22"/>
          <w:shd w:fill="auto" w:val="clear"/>
        </w:rPr>
        <w:t xml:space="preserve">Πρόγραμμα απεντόμωσης – μυοκτονίας – απολύμανσης και οφιοαπώθησης του κατασκηνωτικού κέντρου </w:t>
      </w:r>
      <w:r>
        <w:rPr>
          <w:rFonts w:ascii="Calibri" w:hAnsi="Calibri" w:cs="Calibri" w:eastAsia="Calibri"/>
          <w:b/>
          <w:color w:val="000000"/>
          <w:spacing w:val="0"/>
          <w:position w:val="0"/>
          <w:sz w:val="22"/>
          <w:shd w:fill="auto" w:val="clear"/>
        </w:rPr>
        <w:t xml:space="preserve">«</w:t>
      </w:r>
      <w:r>
        <w:rPr>
          <w:rFonts w:ascii="Calibri" w:hAnsi="Calibri" w:cs="Calibri" w:eastAsia="Calibri"/>
          <w:b/>
          <w:color w:val="000000"/>
          <w:spacing w:val="0"/>
          <w:position w:val="0"/>
          <w:sz w:val="22"/>
          <w:shd w:fill="auto" w:val="clear"/>
        </w:rPr>
        <w:t xml:space="preserve">Παλιομηλιά Ελικώνα</w:t>
      </w: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του Δήμου Λεβαδέων.</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p>
    <w:p>
      <w:pPr>
        <w:widowControl w:val="false"/>
        <w:suppressAutoHyphens w:val="true"/>
        <w:spacing w:before="0" w:after="0" w:line="240"/>
        <w:ind w:right="0" w:left="0" w:firstLine="0"/>
        <w:jc w:val="left"/>
        <w:rPr>
          <w:rFonts w:ascii="Calibri" w:hAnsi="Calibri" w:cs="Calibri" w:eastAsia="Calibri"/>
          <w:b/>
          <w:color w:val="000000"/>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Α. Απεντόμωση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Τα εντομοκτόνα που θα χρησιμοποιηθούν για τους εσωτερικούς και εξωτερικούς χώρους θα είναι άοσμα, δεν θα λεκιάζουν και θα είναι ασφαλή για το περιβάλλον και τους εργαζόμενους.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απεντόμωση θα γίνεται με ψεκασμό, με ψεκαστήρες χαμηλής ή υψηλής πίεσης, ανάλογα με την περίπτωση. Όταν κριθεί απαραίτητο π.χ. ψιλή κατσαρίδα (Blatella germanica), η απεντόμωση θα γίνεται με νεφελοψεκασμό με την χρήση εκνεφωτήρα.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Σε ειδικές περιπτώσεις (κουζίνα), θα αποφεύγονται οι ψεκασμοί στους εσωτερικούς χώρους και προτείνεται για την απεντόμωση, εντομοκτόνο gel.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Τα σκευάσματα τύπου gel που θα χρησιμοποιηθούν θα είναι δολώματα σε μορφή παχύρρευστη και θα είναι: Άοσμα, μη ερεθιστικά, μη τοξικά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Μεγαλύτερης διάρκειας από το σπρέι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αργή δράση τους θα προκαλεί τον κανιβαλισμό των κατσαρίδων (το μεταφέρουν στις φωλιές τους και το μεταδίδουν στα υπόλοιπα μέλη της αποικίας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Θα παρέχουν απόλυτη ασφάλεια για τον χρήστη, για τους εργαζόμενους και τα τρόφιμα, καθώς και για τα παιδιά και τα κατοικίδια ζώα(σύμφωνα με την έγκριση του αρμόδιου φορέα).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Επίσης θα τοποθετηθούν στον εξωτερικό χώρο παγίδες με τροφοελκυστική ουσία για την καταπολέμηση ιπτάμενων εντομών (μύγες,σφήκες ).  </w:t>
      </w:r>
    </w:p>
    <w:p>
      <w:pPr>
        <w:widowControl w:val="false"/>
        <w:suppressAutoHyphens w:val="true"/>
        <w:spacing w:before="0" w:after="200" w:line="276"/>
        <w:ind w:right="0" w:left="0" w:firstLine="0"/>
        <w:jc w:val="left"/>
        <w:rPr>
          <w:rFonts w:ascii="Calibri" w:hAnsi="Calibri" w:cs="Calibri" w:eastAsia="Calibri"/>
          <w:color w:val="000000"/>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Β. Μυοκτονία </w:t>
      </w:r>
    </w:p>
    <w:p>
      <w:pPr>
        <w:widowControl w:val="false"/>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Θα πραγματοποιηθεί επαναδόλωση των εξωτερικών αριθμημένων δολωματικών σταθμών και θα αλλαχτούν οι κολλώδης επιφάνειες των εσωτερικών δολωματικών σταθμών</w:t>
      </w:r>
    </w:p>
    <w:p>
      <w:pPr>
        <w:widowControl w:val="false"/>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Σε περίπτωση που ο ανάδοχος διαπιστώνει ότι απουσιάζει κάποιος σταθμός μυοκτονίας ή είναι σπασμένος θα τους καταγράφει σχετικά στο μηνιαίο δελτίο ελέγχου μυοκτονίας και θα τους αντικαταστήσει. </w:t>
      </w:r>
    </w:p>
    <w:p>
      <w:pPr>
        <w:widowControl w:val="false"/>
        <w:suppressAutoHyphens w:val="true"/>
        <w:spacing w:before="0" w:after="200" w:line="276"/>
        <w:ind w:right="0" w:left="0" w:firstLine="0"/>
        <w:jc w:val="left"/>
        <w:rPr>
          <w:rFonts w:ascii="Calibri" w:hAnsi="Calibri" w:cs="Calibri" w:eastAsia="Calibri"/>
          <w:color w:val="000000"/>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Γ. Απολύμανση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Για την απολύμανση θα γίνεται καθολικός ψεκασμός των τουαλετών και λουτρών, με ειδικό απολυμαντικό υγρό, για την καταπολέμηση των μικροβίων και των σπόρων αυτών.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Για την ανωτέρω εργασία θα πρέπει να χρησιμοποιηθεί ψεκαστήρας υψηλής πίεσης, ώστε το αποτέλεσμα να είναι η ομοιόμορφη κατανομή του απολυμαντικού στους χώρους και με τρόπο ώστε το απολυμαντικό να εισχωρεί παντού και να απολυμαίνει όλες τις επιφάνειες( πατώματα τοίχους λεκάνες κλπ).</w:t>
      </w:r>
    </w:p>
    <w:p>
      <w:pPr>
        <w:widowControl w:val="false"/>
        <w:suppressAutoHyphens w:val="true"/>
        <w:spacing w:before="0" w:after="0" w:line="240"/>
        <w:ind w:right="0" w:left="0" w:firstLine="0"/>
        <w:jc w:val="both"/>
        <w:rPr>
          <w:rFonts w:ascii="Calibri" w:hAnsi="Calibri" w:cs="Calibri" w:eastAsia="Calibri"/>
          <w:color w:val="000000"/>
          <w:spacing w:val="0"/>
          <w:position w:val="0"/>
          <w:sz w:val="22"/>
          <w:shd w:fill="auto" w:val="clear"/>
        </w:rPr>
      </w:pPr>
    </w:p>
    <w:p>
      <w:pPr>
        <w:widowControl w:val="false"/>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b/>
          <w:color w:val="000000"/>
          <w:spacing w:val="0"/>
          <w:position w:val="0"/>
          <w:sz w:val="22"/>
          <w:shd w:fill="auto" w:val="clear"/>
        </w:rPr>
        <w:t xml:space="preserve">Δ.Οφιοαπώθηση</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Εφαρμογή ψεκασμού ή άλλων μεθόδων όπου απαιτείται- με οφιοαπωθητικά σκευάσματα, περιμετρικά των κτιρίων για την αντιμετώπιση των ερπετών.</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b/>
          <w:color w:val="000000"/>
          <w:spacing w:val="0"/>
          <w:position w:val="0"/>
          <w:sz w:val="22"/>
          <w:shd w:fill="auto" w:val="clear"/>
        </w:rPr>
      </w:pPr>
    </w:p>
    <w:p>
      <w:pPr>
        <w:widowControl w:val="false"/>
        <w:suppressAutoHyphens w:val="true"/>
        <w:spacing w:before="0" w:after="0" w:line="240"/>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b/>
          <w:color w:val="000000"/>
          <w:spacing w:val="0"/>
          <w:position w:val="0"/>
          <w:sz w:val="22"/>
          <w:shd w:fill="auto" w:val="clear"/>
        </w:rPr>
        <w:t xml:space="preserve">Ε. Υποχρεώσεις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Η εφαρμογή του προγράμματος θα συνοδεύεται από συγκεκριμένο φάκελο παρασιτοκτονίας υπογεγραμμένος από τον υπεύθυνο επιστήμονα του αναδόχου</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και ο οποίος θα περιλαμβάνει τα παρακάτω έγγραφα: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p>
    <w:p>
      <w:pPr>
        <w:widowControl w:val="false"/>
        <w:numPr>
          <w:ilvl w:val="0"/>
          <w:numId w:val="42"/>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Χαρτογράφηση του χώρου με τις θέσεις δολωματικών σταθμών και μηχανικών παγίδων τρωκτικών καθώς και συσκευών παγίδευσης ιπτάμενων εντόμων. </w:t>
      </w:r>
    </w:p>
    <w:p>
      <w:pPr>
        <w:widowControl w:val="false"/>
        <w:numPr>
          <w:ilvl w:val="0"/>
          <w:numId w:val="42"/>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Πληροφοριακά στοιχεία φαρμάκων δηλαδή έντυπο, έγκριση, MSDS </w:t>
      </w:r>
    </w:p>
    <w:p>
      <w:pPr>
        <w:widowControl w:val="false"/>
        <w:numPr>
          <w:ilvl w:val="0"/>
          <w:numId w:val="42"/>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Στοιχεία ασφαλείας ( MSDS ) δολωματικών σταθμών και εγκρίσεις συσκευών παγίδευσης ιπτάμενων εντόμων. </w:t>
      </w:r>
    </w:p>
    <w:p>
      <w:pPr>
        <w:widowControl w:val="false"/>
        <w:numPr>
          <w:ilvl w:val="0"/>
          <w:numId w:val="42"/>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Καρτέλα προγράμματος. </w:t>
      </w:r>
    </w:p>
    <w:p>
      <w:pPr>
        <w:widowControl w:val="false"/>
        <w:numPr>
          <w:ilvl w:val="0"/>
          <w:numId w:val="42"/>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Καρτέλα παρακολούθησης έργου. </w:t>
      </w:r>
    </w:p>
    <w:p>
      <w:pPr>
        <w:widowControl w:val="false"/>
        <w:numPr>
          <w:ilvl w:val="0"/>
          <w:numId w:val="42"/>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Πιστοποιητικό απεντόμωσης, μυοκτονίας. </w:t>
      </w:r>
    </w:p>
    <w:p>
      <w:pPr>
        <w:widowControl w:val="false"/>
        <w:numPr>
          <w:ilvl w:val="0"/>
          <w:numId w:val="42"/>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Εκθέσεις για την πορεία των εργασιών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b/>
          <w:color w:val="000000"/>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color w:val="000000"/>
          <w:spacing w:val="0"/>
          <w:position w:val="0"/>
          <w:sz w:val="22"/>
          <w:shd w:fill="auto" w:val="clear"/>
        </w:rPr>
        <w:t xml:space="preserve">Κατά την διάρκεια των εργασιών, το προσωπικό που θα τις εκτελεί, θα πρέπει να φέρει ειδική ένδυση με διακριτικά του Αναδόχου, καθώς και τον απαιτούμενο εξοπλισμό ασφαλείας, Μέσα ατομικής προστασίας – Μ.Α.Π. (γάντια, μάσκα κλπ.). </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color w:val="000000"/>
          <w:spacing w:val="0"/>
          <w:position w:val="0"/>
          <w:sz w:val="22"/>
          <w:shd w:fill="auto" w:val="clear"/>
        </w:rPr>
        <w:t xml:space="preserve">Σε περίπτωση κλήσης έκτακτης ανάγκης αν δεν προσέλθει ο Ανάδοχος, ο Δήμος θα δύναται με μονομερή απόφαση να αναθέτει τις απαιτούμενες εργασίες σε τρίτο συνεργείο, παρακρατώντας την αμοιβή από τον Ανάδοχο και να προβεί σε καταγγελία της σύμβασης. </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color w:val="000000"/>
          <w:spacing w:val="0"/>
          <w:position w:val="0"/>
          <w:sz w:val="22"/>
          <w:shd w:fill="auto" w:val="clear"/>
        </w:rPr>
        <w:t xml:space="preserve">Ο Ανάδοχος σε όλες τις περιπτώσεις από τις προαναφερθείσες εργασίες θα πρέπει να επικοινωνεί και να συνεργάζεται με τον υπεύθυνο που θα έχει οριστεί από την υπηρεσία του Δήμου. </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ab/>
      </w:r>
      <w:r>
        <w:rPr>
          <w:rFonts w:ascii="Calibri" w:hAnsi="Calibri" w:cs="Calibri" w:eastAsia="Calibri"/>
          <w:color w:val="000000"/>
          <w:spacing w:val="0"/>
          <w:position w:val="0"/>
          <w:sz w:val="22"/>
          <w:shd w:fill="auto" w:val="clear"/>
        </w:rPr>
        <w:t xml:space="preserve">Ο Ανάδοχος είναι υποχρεωμένος να εκδίδει ειδικό πιστοποιητικό για κάθε μία από τις εργασίες που εκτελεί. </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Ο υπεύθυνος επιστήμονας (Επόπτης Δημόσιας Υγείας, Γεωπόνος, Χημικός Μηχανικός, Χημικός κτλ) της εταιρείας θα έχει όλες τις ευθύνες που ορίζει ο νόμος για τις εφαρμογές αυτές και κυρίως για τα μέτρα ασφαλείας για τους δημότες, τους εργαζόμενους και τους επισκέπτες των χώρων – κτιρίων. </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0"/>
          <w:spacing w:val="0"/>
          <w:position w:val="0"/>
          <w:sz w:val="22"/>
          <w:shd w:fill="auto" w:val="clear"/>
        </w:rPr>
        <w:tab/>
      </w:r>
      <w:r>
        <w:rPr>
          <w:rFonts w:ascii="Calibri" w:hAnsi="Calibri" w:cs="Calibri" w:eastAsia="Calibri"/>
          <w:b/>
          <w:color w:val="000000"/>
          <w:spacing w:val="0"/>
          <w:position w:val="0"/>
          <w:sz w:val="22"/>
          <w:shd w:fill="auto" w:val="clear"/>
        </w:rPr>
        <w:t xml:space="preserve">Αν πέρα από τις προγραμματισμένες εφαρμογές απεντόμωσης και μυοκτονίας εξακολουθούν να εμφανίζονται παράσιτα όπως κατσαρίδες ή ποντίκια ο ανάδοχος οφείλει να πραγματοποιεί έκτακτες εφαρμογές, προκειμένου να ελεγχθεί άμεσα η όποια προσβολή παρασίτων χωρίς επιπλέον χρέωση. </w:t>
      </w:r>
    </w:p>
    <w:p>
      <w:pPr>
        <w:widowControl w:val="false"/>
        <w:suppressAutoHyphens w:val="true"/>
        <w:spacing w:before="0" w:after="0" w:line="240"/>
        <w:ind w:right="0" w:left="1070" w:firstLine="0"/>
        <w:jc w:val="both"/>
        <w:rPr>
          <w:rFonts w:ascii="Calibri" w:hAnsi="Calibri" w:cs="Calibri" w:eastAsia="Calibri"/>
          <w:b/>
          <w:color w:val="000000"/>
          <w:spacing w:val="0"/>
          <w:position w:val="0"/>
          <w:sz w:val="22"/>
          <w:shd w:fill="auto" w:val="clear"/>
        </w:rPr>
      </w:pPr>
    </w:p>
    <w:p>
      <w:pPr>
        <w:widowControl w:val="false"/>
        <w:suppressAutoHyphens w:val="true"/>
        <w:spacing w:before="0" w:after="200" w:line="276"/>
        <w:ind w:right="0" w:left="0" w:firstLine="0"/>
        <w:jc w:val="both"/>
        <w:rPr>
          <w:rFonts w:ascii="Calibri" w:hAnsi="Calibri" w:cs="Calibri" w:eastAsia="Calibri"/>
          <w:color w:val="000000"/>
          <w:spacing w:val="0"/>
          <w:position w:val="0"/>
          <w:sz w:val="22"/>
          <w:shd w:fill="auto" w:val="clear"/>
        </w:rPr>
      </w:pPr>
    </w:p>
    <w:p>
      <w:pPr>
        <w:widowControl w:val="false"/>
        <w:suppressAutoHyphens w:val="true"/>
        <w:spacing w:before="0" w:after="200" w:line="276"/>
        <w:ind w:right="0" w:left="0" w:firstLine="0"/>
        <w:jc w:val="both"/>
        <w:rPr>
          <w:rFonts w:ascii="Calibri" w:hAnsi="Calibri" w:cs="Calibri" w:eastAsia="Calibri"/>
          <w:color w:val="000000"/>
          <w:spacing w:val="0"/>
          <w:position w:val="0"/>
          <w:sz w:val="22"/>
          <w:u w:val="single"/>
          <w:shd w:fill="auto" w:val="clear"/>
        </w:rPr>
      </w:pPr>
      <w:r>
        <w:rPr>
          <w:rFonts w:ascii="Calibri" w:hAnsi="Calibri" w:cs="Calibri" w:eastAsia="Calibri"/>
          <w:color w:val="000000"/>
          <w:spacing w:val="0"/>
          <w:position w:val="0"/>
          <w:sz w:val="22"/>
          <w:u w:val="single"/>
          <w:shd w:fill="auto" w:val="clear"/>
        </w:rPr>
        <w:t xml:space="preserve">Ισχύουσες διατάξεις</w:t>
      </w:r>
    </w:p>
    <w:p>
      <w:pPr>
        <w:widowControl w:val="false"/>
        <w:suppressAutoHyphens w:val="true"/>
        <w:spacing w:before="0" w:after="200" w:line="276"/>
        <w:ind w:right="0" w:left="0" w:firstLine="0"/>
        <w:jc w:val="both"/>
        <w:rPr>
          <w:rFonts w:ascii="Calibri" w:hAnsi="Calibri" w:cs="Calibri" w:eastAsia="Calibri"/>
          <w:color w:val="000000"/>
          <w:spacing w:val="0"/>
          <w:position w:val="0"/>
          <w:sz w:val="22"/>
          <w:u w:val="single"/>
          <w:shd w:fill="auto" w:val="clear"/>
        </w:rPr>
      </w:pPr>
    </w:p>
    <w:p>
      <w:pPr>
        <w:widowControl w:val="false"/>
        <w:numPr>
          <w:ilvl w:val="0"/>
          <w:numId w:val="47"/>
        </w:numPr>
        <w:suppressAutoHyphens w:val="true"/>
        <w:spacing w:before="5" w:after="0" w:line="240"/>
        <w:ind w:right="0" w:left="720" w:hanging="360"/>
        <w:jc w:val="both"/>
        <w:rPr>
          <w:rFonts w:ascii="Calibri" w:hAnsi="Calibri" w:cs="Calibri" w:eastAsia="Calibri"/>
          <w:color w:val="000000"/>
          <w:spacing w:val="5"/>
          <w:position w:val="0"/>
          <w:sz w:val="24"/>
          <w:shd w:fill="auto" w:val="clear"/>
        </w:rPr>
      </w:pPr>
      <w:r>
        <w:rPr>
          <w:rFonts w:ascii="Calibri" w:hAnsi="Calibri" w:cs="Calibri" w:eastAsia="Calibri"/>
          <w:color w:val="000000"/>
          <w:spacing w:val="5"/>
          <w:position w:val="0"/>
          <w:sz w:val="22"/>
          <w:shd w:fill="auto" w:val="clear"/>
        </w:rPr>
        <w:t xml:space="preserve">Τις διατάξεις του Ν.4412/2016 </w:t>
      </w:r>
    </w:p>
    <w:p>
      <w:pPr>
        <w:widowControl w:val="false"/>
        <w:numPr>
          <w:ilvl w:val="0"/>
          <w:numId w:val="47"/>
        </w:numPr>
        <w:suppressAutoHyphens w:val="true"/>
        <w:spacing w:before="0" w:after="200" w:line="276"/>
        <w:ind w:right="0" w:left="720" w:hanging="360"/>
        <w:jc w:val="both"/>
        <w:rPr>
          <w:rFonts w:ascii="Calibri" w:hAnsi="Calibri" w:cs="Calibri" w:eastAsia="Calibri"/>
          <w:color w:val="000000"/>
          <w:spacing w:val="5"/>
          <w:position w:val="0"/>
          <w:sz w:val="24"/>
          <w:shd w:fill="auto" w:val="clear"/>
        </w:rPr>
      </w:pPr>
      <w:r>
        <w:rPr>
          <w:rFonts w:ascii="Calibri" w:hAnsi="Calibri" w:cs="Calibri" w:eastAsia="Calibri"/>
          <w:color w:val="000000"/>
          <w:spacing w:val="5"/>
          <w:position w:val="0"/>
          <w:sz w:val="22"/>
          <w:shd w:fill="auto" w:val="clear"/>
        </w:rPr>
        <w:t xml:space="preserve">της παρ 3 της εγκυκλίου 30/2011 του Υπουργείου Εσωτερικών , Αποκέντρωσης και Ηλεκτρονικής Διακυβέρνησης </w:t>
      </w:r>
    </w:p>
    <w:p>
      <w:pPr>
        <w:widowControl w:val="false"/>
        <w:suppressAutoHyphens w:val="true"/>
        <w:spacing w:before="0" w:after="200" w:line="276"/>
        <w:ind w:right="0" w:left="0" w:firstLine="0"/>
        <w:jc w:val="both"/>
        <w:rPr>
          <w:rFonts w:ascii="Calibri" w:hAnsi="Calibri" w:cs="Calibri" w:eastAsia="Calibri"/>
          <w:color w:val="000000"/>
          <w:spacing w:val="5"/>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color w:val="000000"/>
          <w:spacing w:val="0"/>
          <w:position w:val="0"/>
          <w:sz w:val="22"/>
          <w:u w:val="single"/>
          <w:shd w:fill="auto" w:val="clear"/>
        </w:rPr>
      </w:pPr>
      <w:r>
        <w:rPr>
          <w:rFonts w:ascii="Calibri" w:hAnsi="Calibri" w:cs="Calibri" w:eastAsia="Calibri"/>
          <w:color w:val="000000"/>
          <w:spacing w:val="0"/>
          <w:position w:val="0"/>
          <w:sz w:val="22"/>
          <w:u w:val="single"/>
          <w:shd w:fill="auto" w:val="clear"/>
        </w:rPr>
        <w:t xml:space="preserve">Ειδικοί όροι</w:t>
      </w:r>
    </w:p>
    <w:p>
      <w:pPr>
        <w:widowControl w:val="false"/>
        <w:numPr>
          <w:ilvl w:val="0"/>
          <w:numId w:val="51"/>
        </w:numPr>
        <w:suppressAutoHyphens w:val="true"/>
        <w:spacing w:before="0" w:after="200" w:line="276"/>
        <w:ind w:right="0" w:left="720" w:hanging="360"/>
        <w:jc w:val="both"/>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Οι πάροχοι των υπηρεσιών και οι προμηθευτές υποχρεούνται να εκτελέσουν και να παραδώσουν </w:t>
      </w:r>
      <w:r>
        <w:rPr>
          <w:rFonts w:ascii="Calibri" w:hAnsi="Calibri" w:cs="Calibri" w:eastAsia="Calibri"/>
          <w:color w:val="000000"/>
          <w:spacing w:val="0"/>
          <w:position w:val="0"/>
          <w:sz w:val="22"/>
          <w:u w:val="single"/>
          <w:shd w:fill="auto" w:val="clear"/>
        </w:rPr>
        <w:t xml:space="preserve">επακριβώς</w:t>
      </w:r>
      <w:r>
        <w:rPr>
          <w:rFonts w:ascii="Calibri" w:hAnsi="Calibri" w:cs="Calibri" w:eastAsia="Calibri"/>
          <w:color w:val="000000"/>
          <w:spacing w:val="0"/>
          <w:position w:val="0"/>
          <w:sz w:val="22"/>
          <w:shd w:fill="auto" w:val="clear"/>
        </w:rPr>
        <w:t xml:space="preserve"> τις εργασίες και τα είδη που αναφέρονται στην προσφορά που έχουν υποβάλλει βάσει της παρούσας μελέτης  (ενδεικτικό προϋπολογισμό και τεχνική περιγραφή).</w:t>
      </w:r>
    </w:p>
    <w:p>
      <w:pPr>
        <w:widowControl w:val="false"/>
        <w:numPr>
          <w:ilvl w:val="0"/>
          <w:numId w:val="51"/>
        </w:numPr>
        <w:suppressAutoHyphens w:val="true"/>
        <w:spacing w:before="0" w:after="200" w:line="276"/>
        <w:ind w:right="0" w:left="720" w:hanging="360"/>
        <w:jc w:val="both"/>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Εάν κάποια εργασία ή  είδος κατά το χρόνο παράδοσης είναι ελαττωματικό ή δεν ανταποκρίνεται στις προδιαγραφές δεν θα παραλαμβάνεται από την Επιτροπή Παραλαβής και θα επιστρέφεται στον προμηθευτή για αντικατάσταση, σε περίπτωση δε που ο προμηθευτής </w:t>
      </w:r>
      <w:r>
        <w:rPr>
          <w:rFonts w:ascii="Calibri" w:hAnsi="Calibri" w:cs="Calibri" w:eastAsia="Calibri"/>
          <w:color w:val="000000"/>
          <w:spacing w:val="0"/>
          <w:position w:val="0"/>
          <w:sz w:val="22"/>
          <w:u w:val="single"/>
          <w:shd w:fill="auto" w:val="clear"/>
        </w:rPr>
        <w:t xml:space="preserve">αρνηθεί</w:t>
      </w:r>
      <w:r>
        <w:rPr>
          <w:rFonts w:ascii="Calibri" w:hAnsi="Calibri" w:cs="Calibri" w:eastAsia="Calibri"/>
          <w:color w:val="000000"/>
          <w:spacing w:val="0"/>
          <w:position w:val="0"/>
          <w:sz w:val="22"/>
          <w:shd w:fill="auto" w:val="clear"/>
        </w:rPr>
        <w:t xml:space="preserve"> να αντικαταστήσει το ελαττωματικό ή ακατάλληλο είδος ο Δήμος μας, θα προβεί σε όλες από το νόμο προβλεπόμενες ενέργειες.</w:t>
      </w:r>
    </w:p>
    <w:p>
      <w:pPr>
        <w:widowControl w:val="false"/>
        <w:numPr>
          <w:ilvl w:val="0"/>
          <w:numId w:val="51"/>
        </w:numPr>
        <w:suppressAutoHyphens w:val="true"/>
        <w:spacing w:before="0" w:after="200" w:line="276"/>
        <w:ind w:right="0" w:left="720" w:hanging="360"/>
        <w:jc w:val="both"/>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Τα τιμολόγια θα εκδίδονται μετά από συνεννόηση με τον αρμόδιο υπάλληλο του Δήμου και το κόστος θα καταβάλλεται με την συμπλήρωση των απαιτούμενων διαδικασιών, από πλευράς του Δήμου σύμφωνα με το άρθρο 200 του Ν. 4412/2016.</w:t>
      </w:r>
    </w:p>
    <w:p>
      <w:pPr>
        <w:widowControl w:val="false"/>
        <w:suppressAutoHyphens w:val="true"/>
        <w:spacing w:before="0" w:after="200" w:line="276"/>
        <w:ind w:right="0" w:left="0" w:firstLine="0"/>
        <w:jc w:val="both"/>
        <w:rPr>
          <w:rFonts w:ascii="Calibri" w:hAnsi="Calibri" w:cs="Calibri" w:eastAsia="Calibri"/>
          <w:color w:val="000000"/>
          <w:spacing w:val="0"/>
          <w:position w:val="0"/>
          <w:sz w:val="22"/>
          <w:shd w:fill="auto" w:val="clear"/>
        </w:rPr>
      </w:pPr>
    </w:p>
    <w:p>
      <w:pPr>
        <w:widowControl w:val="false"/>
        <w:suppressAutoHyphens w:val="true"/>
        <w:spacing w:before="0" w:after="20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σύναψη σύμβασης εκτέλεσης υπηρεσιών – εργασιών θα πραγματοποιηθεί μετά από την απευθείας ανάθεση και με κριτήριο την οικονομικότερη προσφορά σύμφωνα με τις διατάξεις του άρθρου 118 του Ν. 4412/2016. </w:t>
      </w:r>
    </w:p>
    <w:p>
      <w:pPr>
        <w:widowControl w:val="false"/>
        <w:suppressAutoHyphens w:val="true"/>
        <w:spacing w:before="0" w:after="20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Η προμήθεια θα χρηματοδοτηθεί από ιδίους πόρους του Δήμου Λεβαδέων. </w:t>
      </w:r>
    </w:p>
    <w:p>
      <w:pPr>
        <w:widowControl w:val="false"/>
        <w:suppressAutoHyphens w:val="true"/>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b/>
          <w:color w:val="000000"/>
          <w:spacing w:val="0"/>
          <w:position w:val="0"/>
          <w:sz w:val="22"/>
          <w:u w:val="single"/>
          <w:shd w:fill="auto" w:val="clear"/>
        </w:rPr>
        <w:t xml:space="preserve">Β. ΕΝΔΕΙΚΤΙΚΟΣ ΠΡΟΫΠΟΛΟΓΙΣΜΟΣ</w:t>
      </w:r>
    </w:p>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p>
    <w:tbl>
      <w:tblPr/>
      <w:tblGrid>
        <w:gridCol w:w="638"/>
        <w:gridCol w:w="3260"/>
        <w:gridCol w:w="2787"/>
        <w:gridCol w:w="1604"/>
        <w:gridCol w:w="1395"/>
        <w:gridCol w:w="1621"/>
      </w:tblGrid>
      <w:tr>
        <w:trPr>
          <w:trHeight w:val="375" w:hRule="auto"/>
          <w:jc w:val="left"/>
        </w:trPr>
        <w:tc>
          <w:tcPr>
            <w:tcW w:w="638" w:type="dxa"/>
            <w:tcBorders>
              <w:top w:val="single" w:color="000001" w:sz="6"/>
              <w:left w:val="single" w:color="000001" w:sz="6"/>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Α/Α</w:t>
            </w:r>
          </w:p>
        </w:tc>
        <w:tc>
          <w:tcPr>
            <w:tcW w:w="3260" w:type="dxa"/>
            <w:tcBorders>
              <w:top w:val="single" w:color="000001" w:sz="6"/>
              <w:left w:val="single" w:color="000001" w:sz="4"/>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ΠΕΡΙΓΡΑΦΗ ΔΑΠΑΝΗΣ</w:t>
            </w:r>
          </w:p>
        </w:tc>
        <w:tc>
          <w:tcPr>
            <w:tcW w:w="2787" w:type="dxa"/>
            <w:tcBorders>
              <w:top w:val="single" w:color="000001" w:sz="6"/>
              <w:left w:val="single" w:color="000001" w:sz="4"/>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ΑΞΙΑ</w:t>
            </w:r>
          </w:p>
        </w:tc>
        <w:tc>
          <w:tcPr>
            <w:tcW w:w="4620" w:type="dxa"/>
            <w:gridSpan w:val="3"/>
            <w:tcBorders>
              <w:top w:val="single" w:color="000001" w:sz="6"/>
              <w:left w:val="single" w:color="000001" w:sz="6"/>
              <w:bottom w:val="single" w:color="000001" w:sz="4"/>
              <w:right w:val="single" w:color="000001" w:sz="6"/>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CPV</w:t>
            </w:r>
          </w:p>
        </w:tc>
      </w:tr>
      <w:tr>
        <w:trPr>
          <w:trHeight w:val="342" w:hRule="auto"/>
          <w:jc w:val="left"/>
        </w:trPr>
        <w:tc>
          <w:tcPr>
            <w:tcW w:w="638" w:type="dxa"/>
            <w:tcBorders>
              <w:top w:val="single" w:color="000001" w:sz="4"/>
              <w:left w:val="single" w:color="000001" w:sz="6"/>
              <w:bottom w:val="single" w:color="000001"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3260" w:type="dxa"/>
            <w:tcBorders>
              <w:top w:val="single" w:color="000001" w:sz="4"/>
              <w:left w:val="single" w:color="000001" w:sz="4"/>
              <w:bottom w:val="single" w:color="000001"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rPr>
            </w:pPr>
            <w:r>
              <w:rPr>
                <w:rFonts w:ascii="Calibri" w:hAnsi="Calibri" w:cs="Calibri" w:eastAsia="Calibri"/>
                <w:b/>
                <w:color w:val="00000A"/>
                <w:spacing w:val="0"/>
                <w:position w:val="0"/>
                <w:sz w:val="22"/>
                <w:shd w:fill="FFFF00" w:val="clear"/>
              </w:rPr>
              <w:t xml:space="preserve">Απεντόμωση</w:t>
            </w:r>
          </w:p>
        </w:tc>
        <w:tc>
          <w:tcPr>
            <w:tcW w:w="2787" w:type="dxa"/>
            <w:tcBorders>
              <w:top w:val="single" w:color="000001" w:sz="4"/>
              <w:left w:val="single" w:color="000001" w:sz="4"/>
              <w:bottom w:val="single" w:color="000001"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170</w:t>
            </w:r>
          </w:p>
        </w:tc>
        <w:tc>
          <w:tcPr>
            <w:tcW w:w="4620" w:type="dxa"/>
            <w:gridSpan w:val="3"/>
            <w:tcBorders>
              <w:top w:val="single" w:color="000001" w:sz="4"/>
              <w:left w:val="single" w:color="000001" w:sz="6"/>
              <w:bottom w:val="single" w:color="000001" w:sz="4"/>
              <w:right w:val="single" w:color="000001" w:sz="6"/>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92370000-5</w:t>
            </w:r>
          </w:p>
        </w:tc>
      </w:tr>
      <w:tr>
        <w:trPr>
          <w:trHeight w:val="342" w:hRule="auto"/>
          <w:jc w:val="left"/>
        </w:trPr>
        <w:tc>
          <w:tcPr>
            <w:tcW w:w="638" w:type="dxa"/>
            <w:tcBorders>
              <w:top w:val="single" w:color="000001" w:sz="4"/>
              <w:left w:val="single" w:color="000001" w:sz="6"/>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w:t>
            </w:r>
          </w:p>
        </w:tc>
        <w:tc>
          <w:tcPr>
            <w:tcW w:w="3260" w:type="dxa"/>
            <w:tcBorders>
              <w:top w:val="single" w:color="000001" w:sz="4"/>
              <w:left w:val="single" w:color="000001" w:sz="4"/>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rPr>
            </w:pPr>
            <w:r>
              <w:rPr>
                <w:rFonts w:ascii="Calibri" w:hAnsi="Calibri" w:cs="Calibri" w:eastAsia="Calibri"/>
                <w:b/>
                <w:color w:val="00000A"/>
                <w:spacing w:val="0"/>
                <w:position w:val="0"/>
                <w:sz w:val="22"/>
                <w:shd w:fill="FFFF00" w:val="clear"/>
              </w:rPr>
              <w:t xml:space="preserve">Μυοκτονία</w:t>
            </w:r>
          </w:p>
        </w:tc>
        <w:tc>
          <w:tcPr>
            <w:tcW w:w="2787" w:type="dxa"/>
            <w:tcBorders>
              <w:top w:val="single" w:color="000001" w:sz="4"/>
              <w:left w:val="single" w:color="000001" w:sz="4"/>
              <w:bottom w:val="single" w:color="000001"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170</w:t>
            </w:r>
          </w:p>
        </w:tc>
        <w:tc>
          <w:tcPr>
            <w:tcW w:w="4620" w:type="dxa"/>
            <w:gridSpan w:val="3"/>
            <w:tcBorders>
              <w:top w:val="single" w:color="000001" w:sz="4"/>
              <w:left w:val="single" w:color="000001" w:sz="6"/>
              <w:bottom w:val="single" w:color="000001" w:sz="4"/>
              <w:right w:val="single" w:color="000001" w:sz="6"/>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22150000-6</w:t>
            </w:r>
          </w:p>
        </w:tc>
      </w:tr>
      <w:tr>
        <w:trPr>
          <w:trHeight w:val="342" w:hRule="auto"/>
          <w:jc w:val="left"/>
        </w:trPr>
        <w:tc>
          <w:tcPr>
            <w:tcW w:w="638" w:type="dxa"/>
            <w:tcBorders>
              <w:top w:val="single" w:color="000001" w:sz="4"/>
              <w:left w:val="single" w:color="000001" w:sz="6"/>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w:t>
            </w:r>
          </w:p>
        </w:tc>
        <w:tc>
          <w:tcPr>
            <w:tcW w:w="3260" w:type="dxa"/>
            <w:tcBorders>
              <w:top w:val="single" w:color="000001" w:sz="4"/>
              <w:left w:val="single" w:color="000001" w:sz="4"/>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rPr>
            </w:pPr>
            <w:r>
              <w:rPr>
                <w:rFonts w:ascii="Calibri" w:hAnsi="Calibri" w:cs="Calibri" w:eastAsia="Calibri"/>
                <w:b/>
                <w:color w:val="00000A"/>
                <w:spacing w:val="0"/>
                <w:position w:val="0"/>
                <w:sz w:val="22"/>
                <w:shd w:fill="FFFF00" w:val="clear"/>
              </w:rPr>
              <w:t xml:space="preserve">Απολύμανση</w:t>
            </w:r>
          </w:p>
        </w:tc>
        <w:tc>
          <w:tcPr>
            <w:tcW w:w="2787" w:type="dxa"/>
            <w:tcBorders>
              <w:top w:val="single" w:color="000001" w:sz="4"/>
              <w:left w:val="single" w:color="000001" w:sz="4"/>
              <w:bottom w:val="single" w:color="000001"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135</w:t>
            </w:r>
          </w:p>
        </w:tc>
        <w:tc>
          <w:tcPr>
            <w:tcW w:w="4620" w:type="dxa"/>
            <w:gridSpan w:val="3"/>
            <w:tcBorders>
              <w:top w:val="single" w:color="000001" w:sz="4"/>
              <w:left w:val="single" w:color="000001" w:sz="6"/>
              <w:bottom w:val="single" w:color="000001" w:sz="4"/>
              <w:right w:val="single" w:color="000001" w:sz="6"/>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18512200-3</w:t>
            </w:r>
          </w:p>
        </w:tc>
      </w:tr>
      <w:tr>
        <w:trPr>
          <w:trHeight w:val="342" w:hRule="auto"/>
          <w:jc w:val="left"/>
        </w:trPr>
        <w:tc>
          <w:tcPr>
            <w:tcW w:w="638" w:type="dxa"/>
            <w:tcBorders>
              <w:top w:val="single" w:color="000001" w:sz="4"/>
              <w:left w:val="single" w:color="000001" w:sz="6"/>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w:t>
            </w:r>
          </w:p>
        </w:tc>
        <w:tc>
          <w:tcPr>
            <w:tcW w:w="3260" w:type="dxa"/>
            <w:tcBorders>
              <w:top w:val="single" w:color="000001" w:sz="4"/>
              <w:left w:val="single" w:color="000001" w:sz="4"/>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rPr>
            </w:pPr>
            <w:r>
              <w:rPr>
                <w:rFonts w:ascii="Calibri" w:hAnsi="Calibri" w:cs="Calibri" w:eastAsia="Calibri"/>
                <w:b/>
                <w:color w:val="000000"/>
                <w:spacing w:val="0"/>
                <w:position w:val="0"/>
                <w:sz w:val="22"/>
                <w:shd w:fill="FFFF00" w:val="clear"/>
              </w:rPr>
              <w:t xml:space="preserve">Οφιοαπώθηση</w:t>
            </w:r>
          </w:p>
        </w:tc>
        <w:tc>
          <w:tcPr>
            <w:tcW w:w="2787" w:type="dxa"/>
            <w:tcBorders>
              <w:top w:val="single" w:color="000001" w:sz="4"/>
              <w:left w:val="single" w:color="000001" w:sz="4"/>
              <w:bottom w:val="single" w:color="000001"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spacing w:val="0"/>
                <w:position w:val="0"/>
                <w:sz w:val="22"/>
                <w:shd w:fill="auto" w:val="clear"/>
              </w:rPr>
            </w:pPr>
            <w:r>
              <w:rPr>
                <w:rFonts w:ascii="Calibri" w:hAnsi="Calibri" w:cs="Calibri" w:eastAsia="Calibri"/>
                <w:color w:val="00000A"/>
                <w:spacing w:val="0"/>
                <w:position w:val="0"/>
                <w:sz w:val="22"/>
                <w:shd w:fill="auto" w:val="clear"/>
              </w:rPr>
              <w:t xml:space="preserve">170</w:t>
            </w:r>
          </w:p>
        </w:tc>
        <w:tc>
          <w:tcPr>
            <w:tcW w:w="4620" w:type="dxa"/>
            <w:gridSpan w:val="3"/>
            <w:tcBorders>
              <w:top w:val="single" w:color="000001" w:sz="4"/>
              <w:left w:val="single" w:color="000001" w:sz="6"/>
              <w:bottom w:val="single" w:color="000001" w:sz="4"/>
              <w:right w:val="single" w:color="000001" w:sz="6"/>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color w:val="auto"/>
                <w:spacing w:val="0"/>
                <w:position w:val="0"/>
                <w:sz w:val="22"/>
                <w:shd w:fill="auto" w:val="clear"/>
              </w:rPr>
            </w:pPr>
          </w:p>
        </w:tc>
      </w:tr>
      <w:tr>
        <w:trPr>
          <w:trHeight w:val="360" w:hRule="auto"/>
          <w:jc w:val="left"/>
        </w:trPr>
        <w:tc>
          <w:tcPr>
            <w:tcW w:w="638" w:type="dxa"/>
            <w:tcBorders>
              <w:top w:val="single" w:color="000001" w:sz="4"/>
              <w:left w:val="single" w:color="000001" w:sz="6"/>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c>
          <w:tcPr>
            <w:tcW w:w="3260" w:type="dxa"/>
            <w:tcBorders>
              <w:top w:val="single" w:color="000001" w:sz="4"/>
              <w:left w:val="single" w:color="000001" w:sz="4"/>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ΚΑΘΑΡΗ ΑΞΙΑ</w:t>
            </w:r>
          </w:p>
        </w:tc>
        <w:tc>
          <w:tcPr>
            <w:tcW w:w="2787" w:type="dxa"/>
            <w:tcBorders>
              <w:top w:val="single" w:color="000001" w:sz="4"/>
              <w:left w:val="single" w:color="000001" w:sz="4"/>
              <w:bottom w:val="single" w:color="000001"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spacing w:val="0"/>
                <w:position w:val="0"/>
                <w:sz w:val="22"/>
                <w:shd w:fill="auto" w:val="clear"/>
              </w:rPr>
            </w:pPr>
            <w:r>
              <w:rPr>
                <w:rFonts w:ascii="Calibri" w:hAnsi="Calibri" w:cs="Calibri" w:eastAsia="Calibri"/>
                <w:b/>
                <w:color w:val="00000A"/>
                <w:spacing w:val="0"/>
                <w:position w:val="0"/>
                <w:sz w:val="22"/>
                <w:shd w:fill="auto" w:val="clear"/>
              </w:rPr>
              <w:t xml:space="preserve">645</w:t>
            </w:r>
          </w:p>
        </w:tc>
        <w:tc>
          <w:tcPr>
            <w:tcW w:w="4620" w:type="dxa"/>
            <w:gridSpan w:val="3"/>
            <w:tcBorders>
              <w:top w:val="single" w:color="000001" w:sz="4"/>
              <w:left w:val="single" w:color="000001" w:sz="6"/>
              <w:bottom w:val="single" w:color="000001" w:sz="4"/>
              <w:right w:val="single" w:color="000001" w:sz="6"/>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color w:val="auto"/>
                <w:spacing w:val="0"/>
                <w:position w:val="0"/>
                <w:sz w:val="22"/>
                <w:shd w:fill="auto" w:val="clear"/>
              </w:rPr>
            </w:pPr>
          </w:p>
        </w:tc>
      </w:tr>
      <w:tr>
        <w:trPr>
          <w:trHeight w:val="360" w:hRule="auto"/>
          <w:jc w:val="left"/>
        </w:trPr>
        <w:tc>
          <w:tcPr>
            <w:tcW w:w="638" w:type="dxa"/>
            <w:tcBorders>
              <w:top w:val="single" w:color="000080" w:sz="4"/>
              <w:left w:val="single" w:color="000080" w:sz="4"/>
              <w:bottom w:val="single" w:color="000080"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c>
          <w:tcPr>
            <w:tcW w:w="3260" w:type="dxa"/>
            <w:tcBorders>
              <w:top w:val="single" w:color="000080" w:sz="4"/>
              <w:left w:val="single" w:color="000001" w:sz="4"/>
              <w:bottom w:val="single" w:color="000080"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ΦΠΑ 24%</w:t>
            </w:r>
          </w:p>
        </w:tc>
        <w:tc>
          <w:tcPr>
            <w:tcW w:w="2787" w:type="dxa"/>
            <w:tcBorders>
              <w:top w:val="single" w:color="000080" w:sz="4"/>
              <w:left w:val="single" w:color="000001" w:sz="4"/>
              <w:bottom w:val="single" w:color="000080"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spacing w:val="0"/>
                <w:position w:val="0"/>
                <w:sz w:val="22"/>
                <w:shd w:fill="auto" w:val="clear"/>
              </w:rPr>
            </w:pPr>
            <w:r>
              <w:rPr>
                <w:rFonts w:ascii="Calibri" w:hAnsi="Calibri" w:cs="Calibri" w:eastAsia="Calibri"/>
                <w:b/>
                <w:color w:val="00000A"/>
                <w:spacing w:val="0"/>
                <w:position w:val="0"/>
                <w:sz w:val="22"/>
                <w:shd w:fill="auto" w:val="clear"/>
              </w:rPr>
              <w:t xml:space="preserve">154,80</w:t>
            </w:r>
          </w:p>
        </w:tc>
        <w:tc>
          <w:tcPr>
            <w:tcW w:w="1604" w:type="dxa"/>
            <w:tcBorders>
              <w:top w:val="single" w:color="000080" w:sz="4"/>
              <w:left w:val="single" w:color="000001" w:sz="6"/>
              <w:bottom w:val="single" w:color="000080"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color w:val="auto"/>
                <w:spacing w:val="0"/>
                <w:position w:val="0"/>
                <w:sz w:val="22"/>
                <w:shd w:fill="auto" w:val="clear"/>
              </w:rPr>
            </w:pPr>
          </w:p>
        </w:tc>
        <w:tc>
          <w:tcPr>
            <w:tcW w:w="1395" w:type="dxa"/>
            <w:tcBorders>
              <w:top w:val="single" w:color="000001" w:sz="4"/>
              <w:left w:val="single" w:color="000080" w:sz="4"/>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c>
          <w:tcPr>
            <w:tcW w:w="1621" w:type="dxa"/>
            <w:tcBorders>
              <w:top w:val="single" w:color="000001" w:sz="4"/>
              <w:left w:val="single" w:color="000001" w:sz="6"/>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60" w:hRule="auto"/>
          <w:jc w:val="left"/>
        </w:trPr>
        <w:tc>
          <w:tcPr>
            <w:tcW w:w="638" w:type="dxa"/>
            <w:tcBorders>
              <w:top w:val="single" w:color="000080" w:sz="4"/>
              <w:left w:val="single" w:color="000080" w:sz="4"/>
              <w:bottom w:val="single" w:color="000080"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c>
          <w:tcPr>
            <w:tcW w:w="3260" w:type="dxa"/>
            <w:tcBorders>
              <w:top w:val="single" w:color="000080" w:sz="4"/>
              <w:left w:val="single" w:color="000001" w:sz="4"/>
              <w:bottom w:val="single" w:color="000080"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ΣΥΝΟΛΟ</w:t>
            </w:r>
          </w:p>
        </w:tc>
        <w:tc>
          <w:tcPr>
            <w:tcW w:w="2787" w:type="dxa"/>
            <w:tcBorders>
              <w:top w:val="single" w:color="000080" w:sz="4"/>
              <w:left w:val="single" w:color="000001" w:sz="4"/>
              <w:bottom w:val="single" w:color="000080"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spacing w:val="0"/>
                <w:position w:val="0"/>
                <w:sz w:val="22"/>
                <w:shd w:fill="auto" w:val="clear"/>
              </w:rPr>
            </w:pPr>
            <w:r>
              <w:rPr>
                <w:rFonts w:ascii="Calibri" w:hAnsi="Calibri" w:cs="Calibri" w:eastAsia="Calibri"/>
                <w:b/>
                <w:color w:val="00000A"/>
                <w:spacing w:val="0"/>
                <w:position w:val="0"/>
                <w:sz w:val="22"/>
                <w:shd w:fill="auto" w:val="clear"/>
              </w:rPr>
              <w:t xml:space="preserve">799,80</w:t>
            </w:r>
          </w:p>
        </w:tc>
        <w:tc>
          <w:tcPr>
            <w:tcW w:w="1604" w:type="dxa"/>
            <w:tcBorders>
              <w:top w:val="single" w:color="000080" w:sz="4"/>
              <w:left w:val="single" w:color="000001" w:sz="6"/>
              <w:bottom w:val="single" w:color="000080" w:sz="4"/>
              <w:right w:val="single" w:color="000000" w:sz="0"/>
            </w:tcBorders>
            <w:shd w:color="auto" w:fill="ffffff" w:val="clear"/>
            <w:tcMar>
              <w:left w:w="11" w:type="dxa"/>
              <w:right w:w="11" w:type="dxa"/>
            </w:tcMar>
            <w:vAlign w:val="top"/>
          </w:tcPr>
          <w:p>
            <w:pPr>
              <w:widowControl w:val="false"/>
              <w:suppressAutoHyphens w:val="true"/>
              <w:spacing w:before="0" w:after="200" w:line="276"/>
              <w:ind w:right="0" w:left="0" w:firstLine="0"/>
              <w:jc w:val="right"/>
              <w:rPr>
                <w:rFonts w:ascii="Calibri" w:hAnsi="Calibri" w:cs="Calibri" w:eastAsia="Calibri"/>
                <w:color w:val="auto"/>
                <w:spacing w:val="0"/>
                <w:position w:val="0"/>
                <w:sz w:val="22"/>
                <w:shd w:fill="auto" w:val="clear"/>
              </w:rPr>
            </w:pPr>
          </w:p>
        </w:tc>
        <w:tc>
          <w:tcPr>
            <w:tcW w:w="1395" w:type="dxa"/>
            <w:tcBorders>
              <w:top w:val="single" w:color="000001" w:sz="4"/>
              <w:left w:val="single" w:color="000080" w:sz="4"/>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c>
          <w:tcPr>
            <w:tcW w:w="1621" w:type="dxa"/>
            <w:tcBorders>
              <w:top w:val="single" w:color="000001" w:sz="4"/>
              <w:left w:val="single" w:color="000001" w:sz="6"/>
              <w:bottom w:val="single" w:color="000001" w:sz="4"/>
              <w:right w:val="single" w:color="000000" w:sz="0"/>
            </w:tcBorders>
            <w:shd w:color="auto" w:fill="auto" w:val="clear"/>
            <w:tcMar>
              <w:left w:w="11" w:type="dxa"/>
              <w:right w:w="11" w:type="dxa"/>
            </w:tcMar>
            <w:vAlign w:val="top"/>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bl>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p>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p>
    <w:p>
      <w:pPr>
        <w:widowControl w:val="false"/>
        <w:suppressAutoHyphens w:val="true"/>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Συντάχθηκε  20/4/2017</w:t>
      </w:r>
    </w:p>
    <w:p>
      <w:pPr>
        <w:widowControl w:val="false"/>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p>
    <w:tbl>
      <w:tblPr>
        <w:tblInd w:w="109" w:type="dxa"/>
      </w:tblPr>
      <w:tblGrid>
        <w:gridCol w:w="4261"/>
        <w:gridCol w:w="4260"/>
      </w:tblGrid>
      <w:tr>
        <w:trPr>
          <w:trHeight w:val="1" w:hRule="atLeast"/>
          <w:jc w:val="left"/>
        </w:trPr>
        <w:tc>
          <w:tcPr>
            <w:tcW w:w="426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widowControl w:val="false"/>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Θεωρήθηκε</w:t>
            </w:r>
          </w:p>
          <w:p>
            <w:pPr>
              <w:widowControl w:val="false"/>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Ο ΣΥΝΤΑΞΑΣ</w:t>
            </w:r>
          </w:p>
          <w:p>
            <w:pPr>
              <w:widowControl w:val="false"/>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p>
          <w:p>
            <w:pPr>
              <w:widowControl w:val="false"/>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ΜΙΧΑΛΗΣ ΚΩΝ/ΝΟΣ</w:t>
            </w:r>
          </w:p>
          <w:p>
            <w:pPr>
              <w:widowControl w:val="false"/>
              <w:suppressAutoHyphens w:val="true"/>
              <w:spacing w:before="0" w:after="200" w:line="276"/>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ΓΕΩΠΟΝΟΣ </w:t>
            </w:r>
          </w:p>
        </w:tc>
        <w:tc>
          <w:tcPr>
            <w:tcW w:w="42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widowControl w:val="false"/>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p>
          <w:p>
            <w:pPr>
              <w:widowControl w:val="false"/>
              <w:suppressAutoHyphens w:val="true"/>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Ο ΔΙΕΥΘΥΝΤΗΣ</w:t>
            </w:r>
          </w:p>
          <w:p>
            <w:pPr>
              <w:widowControl w:val="false"/>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p>
          <w:p>
            <w:pPr>
              <w:widowControl w:val="false"/>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ΔΗΜΑΚΑΣ ΛΟΥΚΑΣ</w:t>
            </w:r>
          </w:p>
          <w:p>
            <w:pPr>
              <w:widowControl w:val="false"/>
              <w:suppressAutoHyphens w:val="true"/>
              <w:spacing w:before="0" w:after="200" w:line="276"/>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ΧΗΜΙΚΟΣ ΜΗΧΑΝΙΚΟΣ</w:t>
            </w:r>
          </w:p>
        </w:tc>
      </w:tr>
    </w:tbl>
    <w:p>
      <w:pPr>
        <w:keepNext w:val="true"/>
        <w:widowControl w:val="false"/>
        <w:suppressAutoHyphens w:val="true"/>
        <w:spacing w:before="0" w:after="200" w:line="276"/>
        <w:ind w:right="0" w:left="0" w:firstLine="0"/>
        <w:jc w:val="left"/>
        <w:rPr>
          <w:rFonts w:ascii="Calibri" w:hAnsi="Calibri" w:cs="Calibri" w:eastAsia="Calibri"/>
          <w:b/>
          <w:color w:val="00000A"/>
          <w:spacing w:val="0"/>
          <w:position w:val="0"/>
          <w:sz w:val="22"/>
          <w:shd w:fill="auto" w:val="clear"/>
        </w:rPr>
      </w:pPr>
      <w:r>
        <w:object w:dxaOrig="764" w:dyaOrig="690">
          <v:rect xmlns:o="urn:schemas-microsoft-com:office:office" xmlns:v="urn:schemas-microsoft-com:vml" id="rectole0000000002" style="width:38.200000pt;height:34.5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8"/>
          <w:shd w:fill="auto" w:val="clear"/>
        </w:rPr>
        <w:t xml:space="preserve">ΕΛΛΗΝΙΚΗ ΔΗΜΟΚΡΑΤΙΑ</w:t>
      </w: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A"/>
          <w:spacing w:val="0"/>
          <w:position w:val="0"/>
          <w:sz w:val="24"/>
          <w:shd w:fill="auto" w:val="clear"/>
        </w:rPr>
        <w:t xml:space="preserve">ΛΙΒΑΔΕΙΑ:   20/4/2017</w:t>
      </w:r>
      <w:r>
        <w:rPr>
          <w:rFonts w:ascii="Calibri" w:hAnsi="Calibri" w:cs="Calibri" w:eastAsia="Calibri"/>
          <w:color w:val="000000"/>
          <w:spacing w:val="0"/>
          <w:position w:val="0"/>
          <w:sz w:val="22"/>
          <w:shd w:fill="auto" w:val="clear"/>
        </w:rPr>
        <w:t xml:space="preserve">             </w:t>
      </w:r>
      <w:r>
        <w:rPr>
          <w:rFonts w:ascii="Calibri" w:hAnsi="Calibri" w:cs="Calibri" w:eastAsia="Calibri"/>
          <w:b/>
          <w:color w:val="00000A"/>
          <w:spacing w:val="0"/>
          <w:position w:val="0"/>
          <w:sz w:val="28"/>
          <w:shd w:fill="auto" w:val="clear"/>
        </w:rPr>
        <w:t xml:space="preserve">ΝΟΜΟΣ ΒΟΙΩΤΙΑΣ  </w:t>
      </w:r>
      <w:r>
        <w:rPr>
          <w:rFonts w:ascii="Calibri" w:hAnsi="Calibri" w:cs="Calibri" w:eastAsia="Calibri"/>
          <w:color w:val="000000"/>
          <w:spacing w:val="0"/>
          <w:position w:val="0"/>
          <w:sz w:val="22"/>
          <w:shd w:fill="auto" w:val="clear"/>
        </w:rPr>
        <w:t xml:space="preserve">                                   </w:t>
        <w:tab/>
        <w:tab/>
        <w:t xml:space="preserve">              </w:t>
      </w:r>
      <w:r>
        <w:rPr>
          <w:rFonts w:ascii="Calibri" w:hAnsi="Calibri" w:cs="Calibri" w:eastAsia="Calibri"/>
          <w:b/>
          <w:color w:val="00000A"/>
          <w:spacing w:val="0"/>
          <w:position w:val="0"/>
          <w:sz w:val="24"/>
          <w:shd w:fill="auto" w:val="clear"/>
        </w:rPr>
        <w:t xml:space="preserve"> Αριθ.πρωτ. 8767</w:t>
      </w: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4"/>
          <w:shd w:fill="auto" w:val="clear"/>
        </w:rPr>
        <w:t xml:space="preserve">ΔΗΜΟΣ ΛΕΒΑΔΕΩΝ                                                                                                          Δ/ΝΣΗ: ΚΟΙΝΩΝΙΚΗΣ ΠΡΟΣΤΑΣΙΑΣ, ΠΑΙΔΕΙΑΣ                                                                     ΚΑΙ ΠΟΛΙΤΙΣΜΟΥ                                                                                                            </w:t>
      </w:r>
      <w:r>
        <w:rPr>
          <w:rFonts w:ascii="Calibri" w:hAnsi="Calibri" w:cs="Calibri" w:eastAsia="Calibri"/>
          <w:color w:val="000000"/>
          <w:spacing w:val="0"/>
          <w:position w:val="0"/>
          <w:sz w:val="22"/>
          <w:shd w:fill="auto" w:val="clear"/>
        </w:rPr>
        <w:t xml:space="preserve">Ταχ.Δ/ση: Σοφοκλέους 15                                                                                                                    Τ.Κ. 32131</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Αρ. Μελέτης:  67/2017</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 </w:t>
      </w:r>
      <w:r>
        <w:rPr>
          <w:rFonts w:ascii="Calibri" w:hAnsi="Calibri" w:cs="Calibri" w:eastAsia="Calibri"/>
          <w:b/>
          <w:color w:val="000000"/>
          <w:spacing w:val="0"/>
          <w:position w:val="0"/>
          <w:sz w:val="22"/>
          <w:shd w:fill="auto" w:val="clear"/>
        </w:rPr>
        <w:t xml:space="preserve">Πρόγραμμα απεντόμωσης – μυοκτονίας – απολύμανσης και οφιοαπώθησης των παιδικών και βρεφονηπιακών σταθμών  και Κατασκήνωσης του Δήμου Λεβαδέων.</w:t>
      </w:r>
    </w:p>
    <w:p>
      <w:pPr>
        <w:widowControl w:val="false"/>
        <w:suppressAutoHyphens w:val="true"/>
        <w:spacing w:before="0" w:after="0" w:line="240"/>
        <w:ind w:right="0" w:left="0" w:firstLine="0"/>
        <w:jc w:val="left"/>
        <w:rPr>
          <w:rFonts w:ascii="Calibri" w:hAnsi="Calibri" w:cs="Calibri" w:eastAsia="Calibri"/>
          <w:color w:val="800000"/>
          <w:spacing w:val="0"/>
          <w:position w:val="0"/>
          <w:sz w:val="22"/>
          <w:shd w:fill="auto" w:val="clear"/>
        </w:rPr>
      </w:pPr>
      <w:r>
        <w:rPr>
          <w:rFonts w:ascii="Calibri" w:hAnsi="Calibri" w:cs="Calibri" w:eastAsia="Calibri"/>
          <w:b/>
          <w:color w:val="800000"/>
          <w:spacing w:val="0"/>
          <w:position w:val="0"/>
          <w:sz w:val="22"/>
          <w:shd w:fill="auto" w:val="clear"/>
        </w:rPr>
        <w:t xml:space="preserve">  </w:t>
      </w:r>
    </w:p>
    <w:p>
      <w:pPr>
        <w:widowControl w:val="false"/>
        <w:suppressAutoHyphens w:val="true"/>
        <w:spacing w:before="0" w:after="200" w:line="276"/>
        <w:ind w:right="0" w:left="0" w:firstLine="0"/>
        <w:jc w:val="center"/>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ΣΥΓΓΡΑΦΗ ΥΠΟΧΡΕΩΣΕΩΝ</w:t>
      </w:r>
    </w:p>
    <w:p>
      <w:pPr>
        <w:widowControl w:val="false"/>
        <w:suppressAutoHyphens w:val="true"/>
        <w:spacing w:before="0" w:after="200" w:line="276"/>
        <w:ind w:right="0" w:left="0" w:firstLine="0"/>
        <w:jc w:val="left"/>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Υπηρεσίες - Εργασίες</w:t>
      </w:r>
    </w:p>
    <w:p>
      <w:pPr>
        <w:widowControl w:val="false"/>
        <w:suppressAutoHyphens w:val="true"/>
        <w:spacing w:before="0" w:after="200" w:line="276"/>
        <w:ind w:right="0" w:left="0" w:firstLine="0"/>
        <w:jc w:val="both"/>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Αρθρο 1ο    Αναθέτουσα αρχή (Κύριος του Έργου)</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3"/>
          <w:position w:val="0"/>
          <w:sz w:val="22"/>
          <w:shd w:fill="auto" w:val="clear"/>
        </w:rPr>
        <w:t xml:space="preserve">Δήμος Λεβαδέων με δ/νση έδρας, Σοφοκλέους 15 , Τ. Κ. 32 131.  Λιβαδειά Βοιωτίας.</w:t>
      </w:r>
    </w:p>
    <w:p>
      <w:pPr>
        <w:widowControl w:val="false"/>
        <w:tabs>
          <w:tab w:val="left" w:pos="284" w:leader="none"/>
        </w:tabs>
        <w:suppressAutoHyphens w:val="true"/>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b/>
          <w:color w:val="000000"/>
          <w:spacing w:val="0"/>
          <w:position w:val="0"/>
          <w:sz w:val="22"/>
          <w:u w:val="single"/>
          <w:shd w:fill="auto" w:val="clear"/>
        </w:rPr>
        <w:t xml:space="preserve">Άρθρο 2ο : Αντικείμενο συγγραφής</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Η παρούσα συγγραφή υποχρεώσεων αφορά την εργασία για την πραγματοποίηση  απολύμανσης -απεντόμωσης των παιδικών και βρεφονηπιακών σταθμών και της Κατασκήνωσης “Παλιομηλιά “ Ελικώνα για το 2017. </w:t>
      </w:r>
    </w:p>
    <w:p>
      <w:pPr>
        <w:widowControl w:val="false"/>
        <w:tabs>
          <w:tab w:val="left" w:pos="284" w:leader="none"/>
        </w:tabs>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Η πίστωση θα επιβαρύνει τον </w:t>
      </w:r>
      <w:r>
        <w:rPr>
          <w:rFonts w:ascii="Calibri" w:hAnsi="Calibri" w:cs="Calibri" w:eastAsia="Calibri"/>
          <w:b/>
          <w:color w:val="000000"/>
          <w:spacing w:val="0"/>
          <w:position w:val="0"/>
          <w:sz w:val="22"/>
          <w:shd w:fill="auto" w:val="clear"/>
        </w:rPr>
        <w:t xml:space="preserve">15/6117.001</w:t>
      </w:r>
      <w:r>
        <w:rPr>
          <w:rFonts w:ascii="Calibri" w:hAnsi="Calibri" w:cs="Calibri" w:eastAsia="Calibri"/>
          <w:color w:val="000000"/>
          <w:spacing w:val="0"/>
          <w:position w:val="0"/>
          <w:sz w:val="22"/>
          <w:shd w:fill="auto" w:val="clear"/>
        </w:rPr>
        <w:t xml:space="preserve"> του προϋπολογισμού </w:t>
      </w:r>
      <w:r>
        <w:rPr>
          <w:rFonts w:ascii="Calibri" w:hAnsi="Calibri" w:cs="Calibri" w:eastAsia="Calibri"/>
          <w:b/>
          <w:color w:val="000000"/>
          <w:spacing w:val="0"/>
          <w:position w:val="0"/>
          <w:sz w:val="22"/>
          <w:shd w:fill="auto" w:val="clear"/>
        </w:rPr>
        <w:t xml:space="preserve">οικονομικού έτους 2017 </w:t>
      </w:r>
      <w:r>
        <w:rPr>
          <w:rFonts w:ascii="Calibri" w:hAnsi="Calibri" w:cs="Calibri" w:eastAsia="Calibri"/>
          <w:color w:val="000000"/>
          <w:spacing w:val="0"/>
          <w:position w:val="0"/>
          <w:sz w:val="22"/>
          <w:shd w:fill="auto" w:val="clear"/>
        </w:rPr>
        <w:t xml:space="preserve">με τίτλο </w:t>
      </w:r>
      <w:r>
        <w:rPr>
          <w:rFonts w:ascii="Calibri" w:hAnsi="Calibri" w:cs="Calibri" w:eastAsia="Calibri"/>
          <w:color w:val="000000"/>
          <w:spacing w:val="0"/>
          <w:position w:val="0"/>
          <w:sz w:val="22"/>
          <w:shd w:fill="auto" w:val="clear"/>
        </w:rPr>
        <w:t xml:space="preserve">«</w:t>
      </w:r>
      <w:r>
        <w:rPr>
          <w:rFonts w:ascii="Calibri" w:hAnsi="Calibri" w:cs="Calibri" w:eastAsia="Calibri"/>
          <w:color w:val="000000"/>
          <w:spacing w:val="0"/>
          <w:position w:val="0"/>
          <w:sz w:val="22"/>
          <w:shd w:fill="auto" w:val="clear"/>
        </w:rPr>
        <w:t xml:space="preserve">Εργασίες απολύμανσης – απεντόμωσης “ και εγγεγραμμένη δαπάνη </w:t>
      </w:r>
      <w:r>
        <w:rPr>
          <w:rFonts w:ascii="Calibri" w:hAnsi="Calibri" w:cs="Calibri" w:eastAsia="Calibri"/>
          <w:b/>
          <w:color w:val="000000"/>
          <w:spacing w:val="0"/>
          <w:position w:val="0"/>
          <w:sz w:val="22"/>
          <w:shd w:fill="auto" w:val="clear"/>
        </w:rPr>
        <w:t xml:space="preserve">800,00 </w:t>
      </w:r>
      <w:r>
        <w:rPr>
          <w:rFonts w:ascii="Calibri" w:hAnsi="Calibri" w:cs="Calibri" w:eastAsia="Calibri"/>
          <w:b/>
          <w:color w:val="000000"/>
          <w:spacing w:val="0"/>
          <w:position w:val="0"/>
          <w:sz w:val="22"/>
          <w:shd w:fill="auto" w:val="clear"/>
        </w:rPr>
        <w:t xml:space="preserve">€. </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0"/>
          <w:spacing w:val="0"/>
          <w:position w:val="0"/>
          <w:sz w:val="22"/>
          <w:u w:val="single"/>
          <w:shd w:fill="auto" w:val="clear"/>
        </w:rPr>
        <w:t xml:space="preserve">Άρθρο 3</w:t>
      </w:r>
      <w:r>
        <w:rPr>
          <w:rFonts w:ascii="Calibri" w:hAnsi="Calibri" w:cs="Calibri" w:eastAsia="Calibri"/>
          <w:b/>
          <w:color w:val="000000"/>
          <w:spacing w:val="0"/>
          <w:position w:val="0"/>
          <w:sz w:val="22"/>
          <w:u w:val="single"/>
          <w:shd w:fill="auto" w:val="clear"/>
          <w:vertAlign w:val="superscript"/>
        </w:rPr>
        <w:t xml:space="preserve">ο</w:t>
      </w:r>
      <w:r>
        <w:rPr>
          <w:rFonts w:ascii="Calibri" w:hAnsi="Calibri" w:cs="Calibri" w:eastAsia="Calibri"/>
          <w:b/>
          <w:color w:val="000000"/>
          <w:spacing w:val="0"/>
          <w:position w:val="0"/>
          <w:sz w:val="22"/>
          <w:u w:val="single"/>
          <w:shd w:fill="auto" w:val="clear"/>
        </w:rPr>
        <w:t xml:space="preserve"> : Τεχνικές Προδιαγραφές</w:t>
      </w:r>
    </w:p>
    <w:p>
      <w:pPr>
        <w:widowControl w:val="false"/>
        <w:suppressAutoHyphens w:val="true"/>
        <w:spacing w:before="0" w:after="200" w:line="276"/>
        <w:ind w:right="0" w:left="0" w:firstLine="0"/>
        <w:jc w:val="left"/>
        <w:rPr>
          <w:rFonts w:ascii="Calibri" w:hAnsi="Calibri" w:cs="Calibri" w:eastAsia="Calibri"/>
          <w:color w:val="000000"/>
          <w:spacing w:val="-3"/>
          <w:position w:val="0"/>
          <w:sz w:val="22"/>
          <w:shd w:fill="auto" w:val="clear"/>
        </w:rPr>
      </w:pPr>
      <w:r>
        <w:rPr>
          <w:rFonts w:ascii="Calibri" w:hAnsi="Calibri" w:cs="Calibri" w:eastAsia="Calibri"/>
          <w:color w:val="000000"/>
          <w:spacing w:val="-3"/>
          <w:position w:val="0"/>
          <w:sz w:val="22"/>
          <w:shd w:fill="auto" w:val="clear"/>
        </w:rPr>
        <w:t xml:space="preserve">Οι τεχνικές προδιαγραφές καθορίζουν τα απαιτούμενα χαρακτηριστικά της υπηρεσίας καθώς και την διαδικασία αξιολόγησης του παρόχου της υπηρεσίας. </w:t>
      </w:r>
    </w:p>
    <w:p>
      <w:pPr>
        <w:widowControl w:val="false"/>
        <w:tabs>
          <w:tab w:val="left" w:pos="284" w:leader="none"/>
        </w:tabs>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3"/>
          <w:position w:val="0"/>
          <w:sz w:val="22"/>
          <w:shd w:fill="auto" w:val="clear"/>
        </w:rPr>
        <w:t xml:space="preserve">Συγκεκριμένα η υπηρεσία αφορά  στις εργασίες απολύμανσης απεντόμωσης των παιδικών και βρεφονηπιακών σταθμών και της Κατασκήνωσης “Παλιομηλιά “ Ελικώνα για το 2017. </w:t>
      </w:r>
    </w:p>
    <w:p>
      <w:pPr>
        <w:widowControl w:val="false"/>
        <w:suppressAutoHyphens w:val="true"/>
        <w:spacing w:before="0" w:after="200" w:line="276"/>
        <w:ind w:right="0" w:left="0" w:firstLine="0"/>
        <w:jc w:val="left"/>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Άρθρο 4ο : Ισχύουσες διατάξεις</w:t>
      </w:r>
    </w:p>
    <w:p>
      <w:pPr>
        <w:widowControl w:val="false"/>
        <w:suppressAutoHyphens w:val="true"/>
        <w:spacing w:before="5" w:after="0" w:line="264"/>
        <w:ind w:right="0" w:left="14"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3"/>
          <w:position w:val="0"/>
          <w:sz w:val="22"/>
          <w:shd w:fill="auto" w:val="clear"/>
        </w:rPr>
        <w:t xml:space="preserve">Η εκτέλεση των αναφερομένων στην παρούσα συγγραφή υποχρεώσεων</w:t>
      </w:r>
    </w:p>
    <w:p>
      <w:pPr>
        <w:widowControl w:val="false"/>
        <w:suppressAutoHyphens w:val="true"/>
        <w:spacing w:before="5" w:after="0" w:line="264"/>
        <w:ind w:right="0" w:left="14" w:firstLine="0"/>
        <w:jc w:val="left"/>
        <w:rPr>
          <w:rFonts w:ascii="Calibri" w:hAnsi="Calibri" w:cs="Calibri" w:eastAsia="Calibri"/>
          <w:color w:val="000000"/>
          <w:spacing w:val="-3"/>
          <w:position w:val="0"/>
          <w:sz w:val="22"/>
          <w:shd w:fill="auto" w:val="clear"/>
        </w:rPr>
      </w:pPr>
      <w:r>
        <w:rPr>
          <w:rFonts w:ascii="Calibri" w:hAnsi="Calibri" w:cs="Calibri" w:eastAsia="Calibri"/>
          <w:color w:val="000000"/>
          <w:spacing w:val="-3"/>
          <w:position w:val="0"/>
          <w:sz w:val="22"/>
          <w:shd w:fill="auto" w:val="clear"/>
        </w:rPr>
        <w:t xml:space="preserve">διέπεται από τις παρακάτω διατάξεις:</w:t>
      </w:r>
    </w:p>
    <w:p>
      <w:pPr>
        <w:widowControl w:val="false"/>
        <w:suppressAutoHyphens w:val="true"/>
        <w:spacing w:before="5" w:after="0" w:line="264"/>
        <w:ind w:right="0" w:left="14" w:firstLine="0"/>
        <w:jc w:val="left"/>
        <w:rPr>
          <w:rFonts w:ascii="Calibri" w:hAnsi="Calibri" w:cs="Calibri" w:eastAsia="Calibri"/>
          <w:color w:val="000000"/>
          <w:spacing w:val="-3"/>
          <w:position w:val="0"/>
          <w:sz w:val="22"/>
          <w:shd w:fill="auto" w:val="clear"/>
        </w:rPr>
      </w:pPr>
      <w:r>
        <w:rPr>
          <w:rFonts w:ascii="Calibri" w:hAnsi="Calibri" w:cs="Calibri" w:eastAsia="Calibri"/>
          <w:color w:val="000000"/>
          <w:spacing w:val="-3"/>
          <w:position w:val="0"/>
          <w:sz w:val="22"/>
          <w:shd w:fill="auto" w:val="clear"/>
        </w:rPr>
        <w:t xml:space="preserve">1) </w:t>
      </w:r>
      <w:r>
        <w:rPr>
          <w:rFonts w:ascii="Calibri" w:hAnsi="Calibri" w:cs="Calibri" w:eastAsia="Calibri"/>
          <w:color w:val="000000"/>
          <w:spacing w:val="-3"/>
          <w:position w:val="0"/>
          <w:sz w:val="22"/>
          <w:shd w:fill="auto" w:val="clear"/>
        </w:rPr>
        <w:t xml:space="preserve">Του εν ισχύει Δ.Κ.Κ. ( Ν.3463/06).</w:t>
      </w:r>
    </w:p>
    <w:p>
      <w:pPr>
        <w:widowControl w:val="false"/>
        <w:tabs>
          <w:tab w:val="left" w:pos="284" w:leader="none"/>
        </w:tabs>
        <w:suppressAutoHyphens w:val="true"/>
        <w:spacing w:before="5" w:after="0" w:line="264"/>
        <w:ind w:right="0" w:left="14"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3"/>
          <w:position w:val="0"/>
          <w:sz w:val="22"/>
          <w:shd w:fill="auto" w:val="clear"/>
        </w:rPr>
        <w:t xml:space="preserve">2) </w:t>
      </w:r>
      <w:r>
        <w:rPr>
          <w:rFonts w:ascii="Calibri" w:hAnsi="Calibri" w:cs="Calibri" w:eastAsia="Calibri"/>
          <w:color w:val="000000"/>
          <w:spacing w:val="-3"/>
          <w:position w:val="0"/>
          <w:sz w:val="22"/>
          <w:shd w:fill="auto" w:val="clear"/>
        </w:rPr>
        <w:t xml:space="preserve">Των άρθρων 118 και 86 του Ν.4412/Τεύχος Α/ ΦΕΚ 147/08-08-2016.</w:t>
      </w:r>
    </w:p>
    <w:p>
      <w:pPr>
        <w:widowControl w:val="false"/>
        <w:suppressAutoHyphens w:val="true"/>
        <w:spacing w:before="0" w:after="200" w:line="276"/>
        <w:ind w:right="0" w:left="0" w:firstLine="0"/>
        <w:jc w:val="left"/>
        <w:rPr>
          <w:rFonts w:ascii="Calibri" w:hAnsi="Calibri" w:cs="Calibri" w:eastAsia="Calibri"/>
          <w:color w:val="000000"/>
          <w:spacing w:val="-3"/>
          <w:position w:val="0"/>
          <w:sz w:val="22"/>
          <w:shd w:fill="auto" w:val="clear"/>
        </w:rPr>
      </w:pPr>
      <w:r>
        <w:rPr>
          <w:rFonts w:ascii="Calibri" w:hAnsi="Calibri" w:cs="Calibri" w:eastAsia="Calibri"/>
          <w:color w:val="000000"/>
          <w:spacing w:val="-3"/>
          <w:position w:val="0"/>
          <w:sz w:val="22"/>
          <w:shd w:fill="auto" w:val="clear"/>
        </w:rPr>
        <w:t xml:space="preserve">3) </w:t>
      </w:r>
      <w:r>
        <w:rPr>
          <w:rFonts w:ascii="Calibri" w:hAnsi="Calibri" w:cs="Calibri" w:eastAsia="Calibri"/>
          <w:color w:val="000000"/>
          <w:spacing w:val="-3"/>
          <w:position w:val="0"/>
          <w:sz w:val="22"/>
          <w:shd w:fill="auto" w:val="clear"/>
        </w:rPr>
        <w:t xml:space="preserve">Του Ν. 3852/2010 (ΦΕΚ 87/07.06.2010 τεύχος Α’): Νέα Αρχιτεκτονική της Αυτοδιοίκησης και της Αποκεντρωμένης Διοίκησης – Πρόγραμμα Καλλικράτης.</w:t>
      </w:r>
    </w:p>
    <w:p>
      <w:pPr>
        <w:widowControl w:val="false"/>
        <w:suppressAutoHyphens w:val="true"/>
        <w:spacing w:before="0" w:after="120" w:line="276"/>
        <w:ind w:right="0" w:left="0" w:firstLine="0"/>
        <w:jc w:val="left"/>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Άρθρο 5ο: Συμβατικά στοιχεία</w:t>
      </w:r>
    </w:p>
    <w:p>
      <w:pPr>
        <w:widowControl w:val="false"/>
        <w:suppressAutoHyphens w:val="true"/>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Τα συμβατικά στοιχεία της εργασίας είναι:</w:t>
      </w:r>
    </w:p>
    <w:p>
      <w:pPr>
        <w:widowControl w:val="false"/>
        <w:suppressAutoHyphens w:val="true"/>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Διακήρυξη</w:t>
      </w:r>
    </w:p>
    <w:p>
      <w:pPr>
        <w:widowControl w:val="false"/>
        <w:suppressAutoHyphens w:val="true"/>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Τεχνική Περιγραφή</w:t>
      </w:r>
    </w:p>
    <w:p>
      <w:pPr>
        <w:widowControl w:val="false"/>
        <w:suppressAutoHyphens w:val="true"/>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Τιμολόγιο Μελέτης</w:t>
      </w:r>
    </w:p>
    <w:p>
      <w:pPr>
        <w:widowControl w:val="false"/>
        <w:suppressAutoHyphens w:val="true"/>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Ενδεικτικός Προϋπολογισμός </w:t>
      </w:r>
    </w:p>
    <w:p>
      <w:pPr>
        <w:widowControl w:val="false"/>
        <w:suppressAutoHyphens w:val="true"/>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Οικονομική προσφορά</w:t>
      </w:r>
    </w:p>
    <w:p>
      <w:pPr>
        <w:widowControl w:val="false"/>
        <w:suppressAutoHyphens w:val="true"/>
        <w:spacing w:before="0" w:after="0" w:line="276"/>
        <w:ind w:right="0" w:left="0" w:firstLine="0"/>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Συγγραφή Υποχρεώσεων</w:t>
      </w:r>
    </w:p>
    <w:p>
      <w:pPr>
        <w:widowControl w:val="false"/>
        <w:suppressAutoHyphens w:val="true"/>
        <w:spacing w:before="0" w:after="0" w:line="276"/>
        <w:ind w:right="0" w:left="0" w:firstLine="0"/>
        <w:jc w:val="both"/>
        <w:rPr>
          <w:rFonts w:ascii="Calibri" w:hAnsi="Calibri" w:cs="Calibri" w:eastAsia="Calibri"/>
          <w:color w:val="000000"/>
          <w:spacing w:val="0"/>
          <w:position w:val="0"/>
          <w:sz w:val="22"/>
          <w:shd w:fill="auto" w:val="clear"/>
        </w:rPr>
      </w:pPr>
    </w:p>
    <w:p>
      <w:pPr>
        <w:widowControl w:val="false"/>
        <w:tabs>
          <w:tab w:val="left" w:pos="284" w:leader="none"/>
        </w:tabs>
        <w:suppressAutoHyphens w:val="true"/>
        <w:spacing w:before="0" w:after="200" w:line="276"/>
        <w:ind w:right="0" w:left="0" w:firstLine="0"/>
        <w:jc w:val="left"/>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Άρθρο 6ο: Τόπος και χρόνος εκτέλεσης της εργασίας </w:t>
      </w:r>
    </w:p>
    <w:p>
      <w:pPr>
        <w:widowControl w:val="false"/>
        <w:suppressAutoHyphens w:val="true"/>
        <w:spacing w:before="5" w:after="0" w:line="264"/>
        <w:ind w:right="0" w:left="14"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3"/>
          <w:position w:val="0"/>
          <w:sz w:val="22"/>
          <w:shd w:fill="auto" w:val="clear"/>
        </w:rPr>
        <w:t xml:space="preserve">Η εκτέλεση της παροχής υπηρεσίας  θα πραγματοποιηθεί, σύμφωνα με τις διατάξεις του άρθρου 118 του Ν. 4412/2016.</w:t>
      </w:r>
    </w:p>
    <w:p>
      <w:pPr>
        <w:widowControl w:val="false"/>
        <w:suppressAutoHyphens w:val="true"/>
        <w:spacing w:before="5" w:after="0" w:line="264"/>
        <w:ind w:right="0" w:left="14" w:firstLine="0"/>
        <w:jc w:val="left"/>
        <w:rPr>
          <w:rFonts w:ascii="Calibri" w:hAnsi="Calibri" w:cs="Calibri" w:eastAsia="Calibri"/>
          <w:color w:val="000000"/>
          <w:spacing w:val="-3"/>
          <w:position w:val="0"/>
          <w:sz w:val="22"/>
          <w:shd w:fill="auto" w:val="clear"/>
        </w:rPr>
      </w:pPr>
      <w:r>
        <w:rPr>
          <w:rFonts w:ascii="Calibri" w:hAnsi="Calibri" w:cs="Calibri" w:eastAsia="Calibri"/>
          <w:color w:val="000000"/>
          <w:spacing w:val="-3"/>
          <w:position w:val="0"/>
          <w:sz w:val="22"/>
          <w:shd w:fill="auto" w:val="clear"/>
        </w:rPr>
        <w:t xml:space="preserve">Η διαδικασία δεν θα πραγματοποιηθεί μέσω Ε.Σ.Η.Δ.Η.Σ. διότι η προεκτιμώμενη αξία δεν υπερβαίνει το ποσό των 60.000,00 με συμπεριλαμβανομένου του Φ.Π.Α.</w:t>
      </w:r>
    </w:p>
    <w:p>
      <w:pPr>
        <w:widowControl w:val="false"/>
        <w:suppressAutoHyphens w:val="true"/>
        <w:spacing w:before="5" w:after="0" w:line="264"/>
        <w:ind w:right="0" w:left="14" w:firstLine="0"/>
        <w:jc w:val="left"/>
        <w:rPr>
          <w:rFonts w:ascii="Calibri" w:hAnsi="Calibri" w:cs="Calibri" w:eastAsia="Calibri"/>
          <w:color w:val="000000"/>
          <w:spacing w:val="-3"/>
          <w:position w:val="0"/>
          <w:sz w:val="22"/>
          <w:shd w:fill="auto" w:val="clear"/>
        </w:rPr>
      </w:pPr>
      <w:r>
        <w:rPr>
          <w:rFonts w:ascii="Calibri" w:hAnsi="Calibri" w:cs="Calibri" w:eastAsia="Calibri"/>
          <w:color w:val="000000"/>
          <w:spacing w:val="-3"/>
          <w:position w:val="0"/>
          <w:sz w:val="22"/>
          <w:shd w:fill="auto" w:val="clear"/>
        </w:rPr>
        <w:t xml:space="preserve">(</w:t>
      </w:r>
      <w:r>
        <w:rPr>
          <w:rFonts w:ascii="Calibri" w:hAnsi="Calibri" w:cs="Calibri" w:eastAsia="Calibri"/>
          <w:color w:val="000000"/>
          <w:spacing w:val="-3"/>
          <w:position w:val="0"/>
          <w:sz w:val="22"/>
          <w:shd w:fill="auto" w:val="clear"/>
        </w:rPr>
        <w:t xml:space="preserve">άρθρο 36 παρ.1 του Ν.4412/06)</w:t>
      </w:r>
    </w:p>
    <w:p>
      <w:pPr>
        <w:widowControl w:val="false"/>
        <w:suppressAutoHyphens w:val="true"/>
        <w:spacing w:before="5" w:after="0" w:line="264"/>
        <w:ind w:right="0" w:left="14" w:firstLine="0"/>
        <w:jc w:val="left"/>
        <w:rPr>
          <w:rFonts w:ascii="Calibri" w:hAnsi="Calibri" w:cs="Calibri" w:eastAsia="Calibri"/>
          <w:color w:val="000000"/>
          <w:spacing w:val="-3"/>
          <w:position w:val="0"/>
          <w:sz w:val="22"/>
          <w:shd w:fill="auto" w:val="clear"/>
        </w:rPr>
      </w:pPr>
      <w:r>
        <w:rPr>
          <w:rFonts w:ascii="Calibri" w:hAnsi="Calibri" w:cs="Calibri" w:eastAsia="Calibri"/>
          <w:color w:val="000000"/>
          <w:spacing w:val="-3"/>
          <w:position w:val="0"/>
          <w:sz w:val="22"/>
          <w:shd w:fill="auto" w:val="clear"/>
        </w:rPr>
        <w:t xml:space="preserve">Κριτήριο ανάθεσης ορίζεται η πλέον συμφέρουσα οικονομική προσφορά βάσει της τιμής (άρθρο 86 παρ.13 του Ν.4412/06)</w:t>
      </w:r>
    </w:p>
    <w:p>
      <w:pPr>
        <w:widowControl w:val="false"/>
        <w:suppressAutoHyphens w:val="true"/>
        <w:spacing w:before="5" w:after="0" w:line="264"/>
        <w:ind w:right="0" w:left="14" w:firstLine="0"/>
        <w:jc w:val="left"/>
        <w:rPr>
          <w:rFonts w:ascii="Calibri" w:hAnsi="Calibri" w:cs="Calibri" w:eastAsia="Calibri"/>
          <w:color w:val="000000"/>
          <w:spacing w:val="-3"/>
          <w:position w:val="0"/>
          <w:sz w:val="22"/>
          <w:shd w:fill="auto" w:val="clear"/>
        </w:rPr>
      </w:pPr>
      <w:r>
        <w:rPr>
          <w:rFonts w:ascii="Calibri" w:hAnsi="Calibri" w:cs="Calibri" w:eastAsia="Calibri"/>
          <w:color w:val="000000"/>
          <w:spacing w:val="-3"/>
          <w:position w:val="0"/>
          <w:sz w:val="22"/>
          <w:shd w:fill="auto" w:val="clear"/>
        </w:rPr>
        <w:t xml:space="preserve"> </w:t>
      </w:r>
    </w:p>
    <w:p>
      <w:pPr>
        <w:widowControl w:val="false"/>
        <w:suppressAutoHyphens w:val="true"/>
        <w:spacing w:before="5" w:after="0" w:line="264"/>
        <w:ind w:right="0" w:left="14" w:firstLine="0"/>
        <w:jc w:val="left"/>
        <w:rPr>
          <w:rFonts w:ascii="Calibri" w:hAnsi="Calibri" w:cs="Calibri" w:eastAsia="Calibri"/>
          <w:color w:val="000000"/>
          <w:spacing w:val="-3"/>
          <w:position w:val="0"/>
          <w:sz w:val="22"/>
          <w:shd w:fill="auto" w:val="clear"/>
        </w:rPr>
      </w:pPr>
      <w:r>
        <w:rPr>
          <w:rFonts w:ascii="Calibri" w:hAnsi="Calibri" w:cs="Calibri" w:eastAsia="Calibri"/>
          <w:color w:val="000000"/>
          <w:spacing w:val="-3"/>
          <w:position w:val="0"/>
          <w:sz w:val="22"/>
          <w:shd w:fill="auto" w:val="clear"/>
        </w:rPr>
        <w:t xml:space="preserve">Οι Οικονομικοί Φορείς οφείλουν να προσκομίσουν</w:t>
      </w:r>
    </w:p>
    <w:p>
      <w:pPr>
        <w:widowControl w:val="false"/>
        <w:suppressAutoHyphens w:val="true"/>
        <w:spacing w:before="5" w:after="0" w:line="264"/>
        <w:ind w:right="0" w:left="14" w:firstLine="0"/>
        <w:jc w:val="left"/>
        <w:rPr>
          <w:rFonts w:ascii="Calibri" w:hAnsi="Calibri" w:cs="Calibri" w:eastAsia="Calibri"/>
          <w:color w:val="000000"/>
          <w:spacing w:val="-3"/>
          <w:position w:val="0"/>
          <w:sz w:val="22"/>
          <w:shd w:fill="auto" w:val="clear"/>
        </w:rPr>
      </w:pPr>
      <w:r>
        <w:rPr>
          <w:rFonts w:ascii="Calibri" w:hAnsi="Calibri" w:cs="Calibri" w:eastAsia="Calibri"/>
          <w:color w:val="000000"/>
          <w:spacing w:val="-3"/>
          <w:position w:val="0"/>
          <w:sz w:val="22"/>
          <w:shd w:fill="auto" w:val="clear"/>
        </w:rPr>
        <w:t xml:space="preserve">Δικαιολογητικά Συμμετοχής  σύμφωνα με  το άρθρο 93 του Ν. 4412/2016</w:t>
      </w:r>
    </w:p>
    <w:p>
      <w:pPr>
        <w:widowControl w:val="false"/>
        <w:suppressAutoHyphens w:val="true"/>
        <w:spacing w:before="5" w:after="0" w:line="264"/>
        <w:ind w:right="0" w:left="14" w:firstLine="0"/>
        <w:jc w:val="left"/>
        <w:rPr>
          <w:rFonts w:ascii="Calibri" w:hAnsi="Calibri" w:cs="Calibri" w:eastAsia="Calibri"/>
          <w:color w:val="00000A"/>
          <w:spacing w:val="0"/>
          <w:position w:val="0"/>
          <w:sz w:val="22"/>
          <w:shd w:fill="FFFFFF" w:val="clear"/>
        </w:rPr>
      </w:pPr>
      <w:r>
        <w:rPr>
          <w:rFonts w:ascii="Calibri" w:hAnsi="Calibri" w:cs="Calibri" w:eastAsia="Calibri"/>
          <w:color w:val="000000"/>
          <w:spacing w:val="-3"/>
          <w:position w:val="0"/>
          <w:sz w:val="22"/>
          <w:shd w:fill="FFFFFF" w:val="clear"/>
        </w:rPr>
        <w:t xml:space="preserve">1.) </w:t>
      </w:r>
      <w:r>
        <w:rPr>
          <w:rFonts w:ascii="Calibri" w:hAnsi="Calibri" w:cs="Calibri" w:eastAsia="Calibri"/>
          <w:color w:val="000000"/>
          <w:spacing w:val="-3"/>
          <w:position w:val="0"/>
          <w:sz w:val="22"/>
          <w:shd w:fill="FFFFFF" w:val="clear"/>
        </w:rPr>
        <w:t xml:space="preserve">Πιστοποιητικό από την αρμόδια αρχή από το οποίο να προκύπτει ότι είναι ενήμεροι ως προς τις φορολογικές και ασφαλιστικές, υποχρεώσεις καθώς και ποινικό μητρώο από την αρμόδια δικαστική αρχή.</w:t>
      </w:r>
    </w:p>
    <w:p>
      <w:pPr>
        <w:widowControl w:val="false"/>
        <w:suppressAutoHyphens w:val="true"/>
        <w:spacing w:before="5" w:after="0" w:line="264"/>
        <w:ind w:right="0" w:left="14" w:firstLine="0"/>
        <w:jc w:val="left"/>
        <w:rPr>
          <w:rFonts w:ascii="Calibri" w:hAnsi="Calibri" w:cs="Calibri" w:eastAsia="Calibri"/>
          <w:color w:val="000000"/>
          <w:spacing w:val="-3"/>
          <w:position w:val="0"/>
          <w:sz w:val="22"/>
          <w:shd w:fill="auto" w:val="clear"/>
        </w:rPr>
      </w:pPr>
      <w:r>
        <w:rPr>
          <w:rFonts w:ascii="Calibri" w:hAnsi="Calibri" w:cs="Calibri" w:eastAsia="Calibri"/>
          <w:color w:val="000000"/>
          <w:spacing w:val="-3"/>
          <w:position w:val="0"/>
          <w:sz w:val="22"/>
          <w:shd w:fill="auto" w:val="clear"/>
        </w:rPr>
        <w:t xml:space="preserve">2.) </w:t>
      </w:r>
      <w:r>
        <w:rPr>
          <w:rFonts w:ascii="Calibri" w:hAnsi="Calibri" w:cs="Calibri" w:eastAsia="Calibri"/>
          <w:color w:val="000000"/>
          <w:spacing w:val="-3"/>
          <w:position w:val="0"/>
          <w:sz w:val="22"/>
          <w:shd w:fill="auto" w:val="clear"/>
        </w:rPr>
        <w:t xml:space="preserve">Αποδεικτικό άσκησης επαγγελματικής δραστηριότητας σε συνάφεια με το είδος της ζητούμενης παροχής υπηρεσίας δηλαδή εγγραφή σε επαγγελματικό ή εμπορικό μητρώο.</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Τεχνική Προσφορά </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w:t>
      </w:r>
      <w:r>
        <w:rPr>
          <w:rFonts w:ascii="Calibri" w:hAnsi="Calibri" w:cs="Calibri" w:eastAsia="Calibri"/>
          <w:color w:val="00000A"/>
          <w:spacing w:val="0"/>
          <w:position w:val="0"/>
          <w:sz w:val="22"/>
          <w:shd w:fill="auto" w:val="clear"/>
        </w:rPr>
        <w:t xml:space="preserve">άρθρο 94 του Ν. 4412/2016)</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1.) </w:t>
      </w:r>
      <w:r>
        <w:rPr>
          <w:rFonts w:ascii="Calibri" w:hAnsi="Calibri" w:cs="Calibri" w:eastAsia="Calibri"/>
          <w:color w:val="00000A"/>
          <w:spacing w:val="0"/>
          <w:position w:val="0"/>
          <w:sz w:val="22"/>
          <w:shd w:fill="auto" w:val="clear"/>
        </w:rPr>
        <w:t xml:space="preserve">Τεκμηρίωση της τεχνικής επάρκειας  με Δήλωση του προσωπικού που θα ασχοληθεί με τον έλεγχο και βεβαιώσεις από τον οικείο ασφαλιστικό φορέα ότι είναι ασφαλισμένοι και προσκόμιση των σχετικών αδειών άσκησης επαγγέλματος.</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2. </w:t>
      </w:r>
      <w:r>
        <w:rPr>
          <w:rFonts w:ascii="Calibri" w:hAnsi="Calibri" w:cs="Calibri" w:eastAsia="Calibri"/>
          <w:color w:val="00000A"/>
          <w:spacing w:val="0"/>
          <w:position w:val="0"/>
          <w:sz w:val="22"/>
          <w:shd w:fill="auto" w:val="clear"/>
        </w:rPr>
        <w:t xml:space="preserve">Κατάλογος του απαραίτητου  παρεχόμενου εξοπλισμού για την εκτέλεση των ανωτέρω εργασιών. </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Οικονομική Προσφορά </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w:t>
      </w:r>
      <w:r>
        <w:rPr>
          <w:rFonts w:ascii="Calibri" w:hAnsi="Calibri" w:cs="Calibri" w:eastAsia="Calibri"/>
          <w:color w:val="00000A"/>
          <w:spacing w:val="0"/>
          <w:position w:val="0"/>
          <w:sz w:val="22"/>
          <w:shd w:fill="auto" w:val="clear"/>
        </w:rPr>
        <w:t xml:space="preserve">άρθρο 95 του Ν. 4412/2016)</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Η τιμή δίνεται ανά μονάδα. </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Στην τιμή περιλαμβάνονται οι υπέρ τρίτων κρατήσεις και κάθε άλλη επιβάρυνση μη συμπεριλαμβανομένου του Φ.Π.Α.</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Ο χρόνος ισχύος της προσφοράς είναι τρεις (3) μήνες από την ημερομηνία υποβολής της προσφοράς ( παρ.4 του άρθρου 97 του Ν. 4412/2016).</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Η διαδικασία αποσφράγισης είναι δημόσια και πραγματοποιείται την ημέρα και ώρα που αναφέρεται στην σχετική πρόσκληση.</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Ελέγχονται τα δικαιολογητικά συμμετοχής, αξιολογούνται οι τεχνικές προσφορές και αποσφραγίζονται οι οικονομικές προσφορές (παρ.2 του άρθρο 100 του Ν. 4412/2016).</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Η ανάθεση της παροχής υπηρεσίας επικυρώνεται με απόφαση του αποφαινόμενου οργάνου του Δήμου Λεβαδέων.</w:t>
      </w:r>
    </w:p>
    <w:p>
      <w:pPr>
        <w:widowControl w:val="false"/>
        <w:suppressAutoHyphens w:val="true"/>
        <w:spacing w:before="374" w:after="0" w:line="264"/>
        <w:ind w:right="0" w:left="10" w:firstLine="0"/>
        <w:jc w:val="left"/>
        <w:rPr>
          <w:rFonts w:ascii="Calibri" w:hAnsi="Calibri" w:cs="Calibri" w:eastAsia="Calibri"/>
          <w:b/>
          <w:color w:val="000000"/>
          <w:spacing w:val="-1"/>
          <w:position w:val="0"/>
          <w:sz w:val="22"/>
          <w:u w:val="single"/>
          <w:shd w:fill="auto" w:val="clear"/>
        </w:rPr>
      </w:pPr>
      <w:r>
        <w:rPr>
          <w:rFonts w:ascii="Calibri" w:hAnsi="Calibri" w:cs="Calibri" w:eastAsia="Calibri"/>
          <w:b/>
          <w:color w:val="000000"/>
          <w:spacing w:val="-1"/>
          <w:position w:val="0"/>
          <w:sz w:val="22"/>
          <w:u w:val="single"/>
          <w:shd w:fill="auto" w:val="clear"/>
        </w:rPr>
        <w:t xml:space="preserve">Άρθρο 7ο:     Υποχρεώσεις του εντολοδόχου</w:t>
      </w:r>
    </w:p>
    <w:p>
      <w:pPr>
        <w:widowControl w:val="false"/>
        <w:suppressAutoHyphens w:val="true"/>
        <w:spacing w:before="0" w:after="200" w:line="264"/>
        <w:ind w:right="0" w:left="14" w:firstLine="0"/>
        <w:jc w:val="left"/>
        <w:rPr>
          <w:rFonts w:ascii="Calibri" w:hAnsi="Calibri" w:cs="Calibri" w:eastAsia="Calibri"/>
          <w:b/>
          <w:color w:val="000000"/>
          <w:spacing w:val="0"/>
          <w:position w:val="0"/>
          <w:sz w:val="22"/>
          <w:u w:val="single"/>
          <w:shd w:fill="auto" w:val="clear"/>
        </w:rPr>
      </w:pPr>
    </w:p>
    <w:p>
      <w:pPr>
        <w:widowControl w:val="false"/>
        <w:suppressAutoHyphens w:val="true"/>
        <w:spacing w:before="0" w:after="200" w:line="264"/>
        <w:ind w:right="0" w:left="14"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1"/>
          <w:position w:val="0"/>
          <w:sz w:val="22"/>
          <w:shd w:fill="auto" w:val="clear"/>
        </w:rPr>
        <w:t xml:space="preserve">Είναι υποχρεωμένος να συγκροτήσει τα συνεργεία διεξαγωγής της εργασίας και της παράδοσης των υλικών σε</w:t>
      </w:r>
      <w:r>
        <w:rPr>
          <w:rFonts w:ascii="Calibri" w:hAnsi="Calibri" w:cs="Calibri" w:eastAsia="Calibri"/>
          <w:color w:val="000000"/>
          <w:spacing w:val="-5"/>
          <w:position w:val="0"/>
          <w:sz w:val="22"/>
          <w:shd w:fill="auto" w:val="clear"/>
        </w:rPr>
        <w:t xml:space="preserve"> καλή και σωστή κατάσταση.</w:t>
      </w:r>
    </w:p>
    <w:p>
      <w:pPr>
        <w:widowControl w:val="false"/>
        <w:suppressAutoHyphens w:val="true"/>
        <w:spacing w:before="0" w:after="200" w:line="264"/>
        <w:ind w:right="0" w:left="14"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1"/>
          <w:position w:val="0"/>
          <w:sz w:val="22"/>
          <w:shd w:fill="auto" w:val="clear"/>
        </w:rPr>
        <w:t xml:space="preserve">Ο χώρος παροχής των υπηρεσιών είναι στους  παιδικούς και βρεφονηπιακούς  σταθμούς και της Κατασκήνωσης “Παλιομηλιά “ Ελικώνα του Δήμου Λεβαδέων . </w:t>
      </w:r>
    </w:p>
    <w:p>
      <w:pPr>
        <w:widowControl w:val="false"/>
        <w:suppressAutoHyphens w:val="true"/>
        <w:spacing w:before="384" w:after="0" w:line="264"/>
        <w:ind w:right="0" w:left="10" w:firstLine="0"/>
        <w:jc w:val="left"/>
        <w:rPr>
          <w:rFonts w:ascii="Calibri" w:hAnsi="Calibri" w:cs="Calibri" w:eastAsia="Calibri"/>
          <w:b/>
          <w:color w:val="000000"/>
          <w:spacing w:val="-1"/>
          <w:position w:val="0"/>
          <w:sz w:val="22"/>
          <w:u w:val="single"/>
          <w:shd w:fill="auto" w:val="clear"/>
        </w:rPr>
      </w:pPr>
      <w:r>
        <w:rPr>
          <w:rFonts w:ascii="Calibri" w:hAnsi="Calibri" w:cs="Calibri" w:eastAsia="Calibri"/>
          <w:b/>
          <w:color w:val="000000"/>
          <w:spacing w:val="-1"/>
          <w:position w:val="0"/>
          <w:sz w:val="22"/>
          <w:u w:val="single"/>
          <w:shd w:fill="auto" w:val="clear"/>
        </w:rPr>
        <w:t xml:space="preserve">Άρθρο 8ο:     Υποχρεώσεις του εντολέα</w:t>
      </w:r>
    </w:p>
    <w:p>
      <w:pPr>
        <w:widowControl w:val="false"/>
        <w:tabs>
          <w:tab w:val="left" w:pos="284" w:leader="none"/>
        </w:tabs>
        <w:suppressAutoHyphens w:val="true"/>
        <w:spacing w:before="0" w:after="200" w:line="264"/>
        <w:ind w:right="14" w:left="14" w:firstLine="0"/>
        <w:jc w:val="both"/>
        <w:rPr>
          <w:rFonts w:ascii="Calibri" w:hAnsi="Calibri" w:cs="Calibri" w:eastAsia="Calibri"/>
          <w:color w:val="000000"/>
          <w:spacing w:val="0"/>
          <w:position w:val="0"/>
          <w:sz w:val="22"/>
          <w:shd w:fill="auto" w:val="clear"/>
        </w:rPr>
      </w:pPr>
    </w:p>
    <w:p>
      <w:pPr>
        <w:widowControl w:val="false"/>
        <w:tabs>
          <w:tab w:val="left" w:pos="284" w:leader="none"/>
        </w:tabs>
        <w:suppressAutoHyphens w:val="true"/>
        <w:spacing w:before="0" w:after="200" w:line="264"/>
        <w:ind w:right="14" w:left="14" w:firstLine="0"/>
        <w:jc w:val="both"/>
        <w:rPr>
          <w:rFonts w:ascii="Calibri" w:hAnsi="Calibri" w:cs="Calibri" w:eastAsia="Calibri"/>
          <w:color w:val="00000A"/>
          <w:spacing w:val="0"/>
          <w:position w:val="0"/>
          <w:sz w:val="22"/>
          <w:shd w:fill="auto" w:val="clear"/>
        </w:rPr>
      </w:pPr>
      <w:r>
        <w:rPr>
          <w:rFonts w:ascii="Calibri" w:hAnsi="Calibri" w:cs="Calibri" w:eastAsia="Calibri"/>
          <w:color w:val="000000"/>
          <w:spacing w:val="-3"/>
          <w:position w:val="0"/>
          <w:sz w:val="22"/>
          <w:shd w:fill="auto" w:val="clear"/>
        </w:rPr>
        <w:t xml:space="preserve">Είναι υποχρεωμένος για την παροχή όλων των μέσων και στοιχείων τα οποία </w:t>
      </w:r>
      <w:r>
        <w:rPr>
          <w:rFonts w:ascii="Calibri" w:hAnsi="Calibri" w:cs="Calibri" w:eastAsia="Calibri"/>
          <w:color w:val="000000"/>
          <w:spacing w:val="-4"/>
          <w:position w:val="0"/>
          <w:sz w:val="22"/>
          <w:shd w:fill="auto" w:val="clear"/>
        </w:rPr>
        <w:t xml:space="preserve">κρίνονται απαραίτητα για την υλοποίηση της ανατιθέμενης εργασίας.</w:t>
      </w:r>
    </w:p>
    <w:p>
      <w:pPr>
        <w:widowControl w:val="false"/>
        <w:tabs>
          <w:tab w:val="left" w:pos="284" w:leader="none"/>
        </w:tabs>
        <w:suppressAutoHyphens w:val="true"/>
        <w:spacing w:before="0" w:after="200" w:line="276"/>
        <w:ind w:right="0" w:left="0" w:firstLine="0"/>
        <w:jc w:val="left"/>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Άρθρο 9ο: Τρόπος Πληρωμής – Αναθεώρηση τιμών</w:t>
      </w:r>
    </w:p>
    <w:p>
      <w:pPr>
        <w:widowControl w:val="false"/>
        <w:tabs>
          <w:tab w:val="left" w:pos="1701" w:leader="none"/>
        </w:tabs>
        <w:suppressAutoHyphens w:val="true"/>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0"/>
          <w:spacing w:val="1"/>
          <w:position w:val="0"/>
          <w:sz w:val="22"/>
          <w:shd w:fill="auto" w:val="clear"/>
        </w:rPr>
        <w:t xml:space="preserve">Για την παροχή των παραπάνω υπηρεσιών η αμοιβή του εντολοδόχου καθορίζεται από την προσφορά του αναδόχου</w:t>
      </w:r>
      <w:r>
        <w:rPr>
          <w:rFonts w:ascii="Calibri" w:hAnsi="Calibri" w:cs="Calibri" w:eastAsia="Calibri"/>
          <w:color w:val="000000"/>
          <w:spacing w:val="6"/>
          <w:position w:val="0"/>
          <w:sz w:val="22"/>
          <w:shd w:fill="auto" w:val="clear"/>
        </w:rPr>
        <w:t xml:space="preserve">, συμπεριλαμβανομένου του ΦΠΑ 24%, για το διάστημα ισχύος της </w:t>
      </w:r>
      <w:r>
        <w:rPr>
          <w:rFonts w:ascii="Calibri" w:hAnsi="Calibri" w:cs="Calibri" w:eastAsia="Calibri"/>
          <w:color w:val="000000"/>
          <w:spacing w:val="2"/>
          <w:position w:val="0"/>
          <w:sz w:val="22"/>
          <w:shd w:fill="auto" w:val="clear"/>
        </w:rPr>
        <w:t xml:space="preserve">εντολής.</w:t>
      </w:r>
    </w:p>
    <w:p>
      <w:pPr>
        <w:widowControl w:val="false"/>
        <w:tabs>
          <w:tab w:val="left" w:pos="1701" w:leader="none"/>
        </w:tabs>
        <w:suppressAutoHyphens w:val="true"/>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Η πληρωμή της παροχής υπηρεσίας θα γίνει με εξόφληση του 100% της συμβατικής αξίας μετά την οριστική παραλαβή της υπηρεσίας και με την προσκόμιση κατ ελάχιστον του ανωτέρω πρωτοκόλλου οριστικής ποσοτικής και ποιοτικής παραλαβής, τιμολογίου με ένδειξη εξοφλήθηκε ή εξοφλητική απόδειξη του προμηθευτή εφόσον δεν αναγράφεται η λέξη </w:t>
      </w:r>
      <w:r>
        <w:rPr>
          <w:rFonts w:ascii="Calibri" w:hAnsi="Calibri" w:cs="Calibri" w:eastAsia="Calibri"/>
          <w:color w:val="00000A"/>
          <w:spacing w:val="0"/>
          <w:position w:val="0"/>
          <w:sz w:val="22"/>
          <w:shd w:fill="auto" w:val="clear"/>
        </w:rPr>
        <w:t xml:space="preserve">«</w:t>
      </w:r>
      <w:r>
        <w:rPr>
          <w:rFonts w:ascii="Calibri" w:hAnsi="Calibri" w:cs="Calibri" w:eastAsia="Calibri"/>
          <w:color w:val="00000A"/>
          <w:spacing w:val="0"/>
          <w:position w:val="0"/>
          <w:sz w:val="22"/>
          <w:shd w:fill="auto" w:val="clear"/>
        </w:rPr>
        <w:t xml:space="preserve">ΕΞΟΦΛΗΘΗΚΕ</w:t>
      </w:r>
      <w:r>
        <w:rPr>
          <w:rFonts w:ascii="Calibri" w:hAnsi="Calibri" w:cs="Calibri" w:eastAsia="Calibri"/>
          <w:color w:val="00000A"/>
          <w:spacing w:val="0"/>
          <w:position w:val="0"/>
          <w:sz w:val="22"/>
          <w:shd w:fill="auto" w:val="clear"/>
        </w:rPr>
        <w:t xml:space="preserve">», </w:t>
      </w:r>
      <w:r>
        <w:rPr>
          <w:rFonts w:ascii="Calibri" w:hAnsi="Calibri" w:cs="Calibri" w:eastAsia="Calibri"/>
          <w:color w:val="00000A"/>
          <w:spacing w:val="0"/>
          <w:position w:val="0"/>
          <w:sz w:val="22"/>
          <w:shd w:fill="auto" w:val="clear"/>
        </w:rPr>
        <w:t xml:space="preserve">πιστοποιητικά φορολογικής και ασφαλιστικής ενημερότητας </w:t>
      </w:r>
      <w:r>
        <w:rPr>
          <w:rFonts w:ascii="Calibri" w:hAnsi="Calibri" w:cs="Calibri" w:eastAsia="Calibri"/>
          <w:color w:val="000000"/>
          <w:spacing w:val="-3"/>
          <w:position w:val="0"/>
          <w:sz w:val="22"/>
          <w:shd w:fill="auto" w:val="clear"/>
        </w:rPr>
        <w:t xml:space="preserve">(παρ. 4 του άρθρο 200 του Ν. 4412/2016)</w:t>
      </w:r>
      <w:r>
        <w:rPr>
          <w:rFonts w:ascii="Calibri" w:hAnsi="Calibri" w:cs="Calibri" w:eastAsia="Calibri"/>
          <w:color w:val="00000A"/>
          <w:spacing w:val="0"/>
          <w:position w:val="0"/>
          <w:sz w:val="22"/>
          <w:shd w:fill="auto" w:val="clear"/>
        </w:rPr>
        <w:t xml:space="preserve">.</w:t>
      </w:r>
    </w:p>
    <w:p>
      <w:pPr>
        <w:widowControl w:val="false"/>
        <w:tabs>
          <w:tab w:val="left" w:pos="1701" w:leader="none"/>
        </w:tabs>
        <w:suppressAutoHyphens w:val="true"/>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Επιπλέον δικαιολογητικά εάν απαιτηθεί από την αρμόδια για τον έλεγχο και την πληρωμή Οικονομική υπηρεσία του Δήμου Λεβαδέων μπορούν να ζητηθούν από τον ανάδοχο </w:t>
      </w:r>
      <w:r>
        <w:rPr>
          <w:rFonts w:ascii="Calibri" w:hAnsi="Calibri" w:cs="Calibri" w:eastAsia="Calibri"/>
          <w:color w:val="000000"/>
          <w:spacing w:val="-3"/>
          <w:position w:val="0"/>
          <w:sz w:val="22"/>
          <w:shd w:fill="auto" w:val="clear"/>
        </w:rPr>
        <w:t xml:space="preserve">(παρ. 6 του άρθρο 200 του Ν. 4412/2016).</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Οι τιμές δεν υπόκεινται σε καμία αναθεώρηση για οποιοδήποτε λόγο ή αιτία, αλλά παραμένουν σταθερές και αμετάβλητες.</w:t>
      </w:r>
      <w:r>
        <w:rPr>
          <w:rFonts w:ascii="Calibri" w:hAnsi="Calibri" w:cs="Calibri" w:eastAsia="Calibri"/>
          <w:color w:val="000000"/>
          <w:spacing w:val="-3"/>
          <w:position w:val="0"/>
          <w:sz w:val="22"/>
          <w:shd w:fill="auto" w:val="clear"/>
        </w:rPr>
        <w:t xml:space="preserve"> (παρ.5 του άρθρο 95 του Ν. 4412/2016)</w:t>
      </w:r>
    </w:p>
    <w:p>
      <w:pPr>
        <w:widowControl w:val="false"/>
        <w:suppressAutoHyphens w:val="true"/>
        <w:spacing w:before="0" w:after="200" w:line="276"/>
        <w:ind w:right="0" w:left="0" w:firstLine="0"/>
        <w:jc w:val="left"/>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Άρθρο 10ο: Κρατήσεις</w:t>
      </w:r>
    </w:p>
    <w:p>
      <w:pPr>
        <w:widowControl w:val="false"/>
        <w:suppressAutoHyphens w:val="true"/>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Ο ανάδοχος υπόκειται σε όλες τις νόμιμες κρατήσεις που ορίζονται, εκτός του ΦΠΑ με τον οποίο βαρύνεται ο Δήμος.</w:t>
      </w:r>
    </w:p>
    <w:p>
      <w:pPr>
        <w:widowControl w:val="false"/>
        <w:suppressAutoHyphens w:val="true"/>
        <w:spacing w:before="264" w:after="0" w:line="264"/>
        <w:ind w:right="0" w:left="10" w:firstLine="0"/>
        <w:jc w:val="left"/>
        <w:rPr>
          <w:rFonts w:ascii="Calibri" w:hAnsi="Calibri" w:cs="Calibri" w:eastAsia="Calibri"/>
          <w:b/>
          <w:color w:val="000000"/>
          <w:spacing w:val="-1"/>
          <w:position w:val="0"/>
          <w:sz w:val="22"/>
          <w:u w:val="single"/>
          <w:shd w:fill="auto" w:val="clear"/>
        </w:rPr>
      </w:pPr>
      <w:r>
        <w:rPr>
          <w:rFonts w:ascii="Calibri" w:hAnsi="Calibri" w:cs="Calibri" w:eastAsia="Calibri"/>
          <w:b/>
          <w:color w:val="000000"/>
          <w:spacing w:val="-1"/>
          <w:position w:val="0"/>
          <w:sz w:val="22"/>
          <w:u w:val="single"/>
          <w:shd w:fill="auto" w:val="clear"/>
        </w:rPr>
        <w:t xml:space="preserve">Άρθρο 11ο:    Ανωτέρα βία</w:t>
      </w:r>
    </w:p>
    <w:p>
      <w:pPr>
        <w:widowControl w:val="false"/>
        <w:suppressAutoHyphens w:val="true"/>
        <w:spacing w:before="5" w:after="0" w:line="264"/>
        <w:ind w:right="19" w:left="0" w:firstLine="0"/>
        <w:jc w:val="both"/>
        <w:rPr>
          <w:rFonts w:ascii="Calibri" w:hAnsi="Calibri" w:cs="Calibri" w:eastAsia="Calibri"/>
          <w:color w:val="000000"/>
          <w:spacing w:val="0"/>
          <w:position w:val="0"/>
          <w:sz w:val="22"/>
          <w:shd w:fill="auto" w:val="clear"/>
        </w:rPr>
      </w:pPr>
    </w:p>
    <w:p>
      <w:pPr>
        <w:widowControl w:val="false"/>
        <w:suppressAutoHyphens w:val="true"/>
        <w:spacing w:before="5" w:after="0" w:line="264"/>
        <w:ind w:right="19"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0"/>
          <w:spacing w:val="-5"/>
          <w:position w:val="0"/>
          <w:sz w:val="22"/>
          <w:shd w:fill="auto" w:val="clear"/>
        </w:rPr>
        <w:t xml:space="preserve">Ως ανωτέρα βία θεωρείται κάθε απρόβλεπτο και τυχαίο γεγονός που είναι αδύνατο </w:t>
      </w:r>
      <w:r>
        <w:rPr>
          <w:rFonts w:ascii="Calibri" w:hAnsi="Calibri" w:cs="Calibri" w:eastAsia="Calibri"/>
          <w:color w:val="000000"/>
          <w:spacing w:val="-3"/>
          <w:position w:val="0"/>
          <w:sz w:val="22"/>
          <w:shd w:fill="auto" w:val="clear"/>
        </w:rPr>
        <w:t xml:space="preserve">να προβλεφθεί έστω και εάν για την πρόβλεψη και αποτροπή της επέλευσης του </w:t>
      </w:r>
      <w:r>
        <w:rPr>
          <w:rFonts w:ascii="Calibri" w:hAnsi="Calibri" w:cs="Calibri" w:eastAsia="Calibri"/>
          <w:color w:val="000000"/>
          <w:spacing w:val="-5"/>
          <w:position w:val="0"/>
          <w:sz w:val="22"/>
          <w:shd w:fill="auto" w:val="clear"/>
        </w:rPr>
        <w:t xml:space="preserve">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w:t>
      </w:r>
      <w:r>
        <w:rPr>
          <w:rFonts w:ascii="Calibri" w:hAnsi="Calibri" w:cs="Calibri" w:eastAsia="Calibri"/>
          <w:color w:val="000000"/>
          <w:spacing w:val="-3"/>
          <w:position w:val="0"/>
          <w:sz w:val="22"/>
          <w:shd w:fill="auto" w:val="clear"/>
        </w:rPr>
        <w:t xml:space="preserve">εντολέας είναι ανυπαίτιοι, αιφνιδιαστική απεργία προσωπικού, πόλεμος, ατύχημα, </w:t>
      </w:r>
      <w:r>
        <w:rPr>
          <w:rFonts w:ascii="Calibri" w:hAnsi="Calibri" w:cs="Calibri" w:eastAsia="Calibri"/>
          <w:color w:val="000000"/>
          <w:spacing w:val="-2"/>
          <w:position w:val="0"/>
          <w:sz w:val="22"/>
          <w:shd w:fill="auto" w:val="clear"/>
        </w:rPr>
        <w:t xml:space="preserve">αιφνίδια ασθένεια του προσωπικού του εντολοδόχου κ.α. στην περίπτωση κατά την </w:t>
      </w:r>
      <w:r>
        <w:rPr>
          <w:rFonts w:ascii="Calibri" w:hAnsi="Calibri" w:cs="Calibri" w:eastAsia="Calibri"/>
          <w:color w:val="000000"/>
          <w:spacing w:val="-6"/>
          <w:position w:val="0"/>
          <w:sz w:val="22"/>
          <w:shd w:fill="auto" w:val="clear"/>
        </w:rPr>
        <w:t xml:space="preserve">οποία υπάρξει λόγος ανωτέρας βίας ο εντολοδόχος οφείλει να ειδοποιήσει αμελλητί τον </w:t>
      </w:r>
      <w:r>
        <w:rPr>
          <w:rFonts w:ascii="Calibri" w:hAnsi="Calibri" w:cs="Calibri" w:eastAsia="Calibri"/>
          <w:color w:val="000000"/>
          <w:spacing w:val="-2"/>
          <w:position w:val="0"/>
          <w:sz w:val="22"/>
          <w:shd w:fill="auto" w:val="clear"/>
        </w:rPr>
        <w:t xml:space="preserve">εντολέα και να καταβάλει κάθε δυνατή προσπάθεια σε συνεργασία με το άλλο μέρος</w:t>
      </w:r>
      <w:r>
        <w:rPr>
          <w:rFonts w:ascii="Calibri" w:hAnsi="Calibri" w:cs="Calibri" w:eastAsia="Calibri"/>
          <w:color w:val="000000"/>
          <w:spacing w:val="0"/>
          <w:position w:val="0"/>
          <w:sz w:val="22"/>
          <w:shd w:fill="auto" w:val="clear"/>
        </w:rPr>
        <w:t xml:space="preserve"> για να υπερβεί τις συνέπειες και τα προβλήματα που ανέκυψαν λόγω της ανωτέρας </w:t>
      </w:r>
      <w:r>
        <w:rPr>
          <w:rFonts w:ascii="Calibri" w:hAnsi="Calibri" w:cs="Calibri" w:eastAsia="Calibri"/>
          <w:color w:val="000000"/>
          <w:spacing w:val="-7"/>
          <w:position w:val="0"/>
          <w:sz w:val="22"/>
          <w:shd w:fill="auto" w:val="clear"/>
        </w:rPr>
        <w:t xml:space="preserve">βίας. </w:t>
      </w:r>
      <w:r>
        <w:rPr>
          <w:rFonts w:ascii="Calibri" w:hAnsi="Calibri" w:cs="Calibri" w:eastAsia="Calibri"/>
          <w:color w:val="000000"/>
          <w:spacing w:val="4"/>
          <w:position w:val="0"/>
          <w:sz w:val="22"/>
          <w:shd w:fill="auto" w:val="clear"/>
        </w:rPr>
        <w:t xml:space="preserve">Ο  όρος περί ανωτέρας  βίας  εφαρμόζεται ανάλογα και για  τον  εντολέα </w:t>
      </w:r>
      <w:r>
        <w:rPr>
          <w:rFonts w:ascii="Calibri" w:hAnsi="Calibri" w:cs="Calibri" w:eastAsia="Calibri"/>
          <w:color w:val="000000"/>
          <w:spacing w:val="-5"/>
          <w:position w:val="0"/>
          <w:sz w:val="22"/>
          <w:shd w:fill="auto" w:val="clear"/>
        </w:rPr>
        <w:t xml:space="preserve">προσαρμοζόμενος ανάλογα.</w:t>
      </w:r>
    </w:p>
    <w:p>
      <w:pPr>
        <w:widowControl w:val="false"/>
        <w:tabs>
          <w:tab w:val="left" w:pos="1701" w:leader="none"/>
        </w:tabs>
        <w:suppressAutoHyphens w:val="true"/>
        <w:spacing w:before="0" w:after="200" w:line="276"/>
        <w:ind w:right="0" w:left="0" w:firstLine="0"/>
        <w:jc w:val="both"/>
        <w:rPr>
          <w:rFonts w:ascii="Calibri" w:hAnsi="Calibri" w:cs="Calibri" w:eastAsia="Calibri"/>
          <w:b/>
          <w:color w:val="000000"/>
          <w:spacing w:val="-1"/>
          <w:position w:val="0"/>
          <w:sz w:val="22"/>
          <w:u w:val="single"/>
          <w:shd w:fill="auto" w:val="clear"/>
        </w:rPr>
      </w:pPr>
    </w:p>
    <w:p>
      <w:pPr>
        <w:widowControl w:val="false"/>
        <w:tabs>
          <w:tab w:val="left" w:pos="1701" w:leader="none"/>
        </w:tabs>
        <w:suppressAutoHyphens w:val="true"/>
        <w:spacing w:before="0" w:after="200" w:line="276"/>
        <w:ind w:right="0" w:left="0" w:firstLine="0"/>
        <w:jc w:val="both"/>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1"/>
          <w:position w:val="0"/>
          <w:sz w:val="22"/>
          <w:u w:val="single"/>
          <w:shd w:fill="auto" w:val="clear"/>
        </w:rPr>
        <w:t xml:space="preserve">ΑΡΘΡΟ 12ο Γενικά περί εργασιών και μέτρων ασφαλείας</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Η εφαρμογή του προγράμματος θα συνοδεύεται από συγκεκριμένο φάκελο παρασιτοκτονίας υπογεγραμμένος από τον υπεύθυνο επιστήμονα του αναδόχου</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 </w:t>
      </w:r>
      <w:r>
        <w:rPr>
          <w:rFonts w:ascii="Calibri" w:hAnsi="Calibri" w:cs="Calibri" w:eastAsia="Calibri"/>
          <w:color w:val="000000"/>
          <w:spacing w:val="0"/>
          <w:position w:val="0"/>
          <w:sz w:val="22"/>
          <w:shd w:fill="auto" w:val="clear"/>
        </w:rPr>
        <w:t xml:space="preserve">και ο οποίος θα περιλαμβάνει τα παρακάτω έγγραφα: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p>
    <w:p>
      <w:pPr>
        <w:widowControl w:val="false"/>
        <w:numPr>
          <w:ilvl w:val="0"/>
          <w:numId w:val="122"/>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Χαρτογράφηση του χώρου με τις θέσεις δολωματικών σταθμών και μηχανικών παγίδων τρωκτικών καθώς και συσκευών παγίδευσης ιπτάμενων εντόμων. </w:t>
      </w:r>
    </w:p>
    <w:p>
      <w:pPr>
        <w:widowControl w:val="false"/>
        <w:numPr>
          <w:ilvl w:val="0"/>
          <w:numId w:val="122"/>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Πληροφοριακά στοιχεία φαρμάκων δηλαδή έντυπο, έγκριση, MSDS </w:t>
      </w:r>
    </w:p>
    <w:p>
      <w:pPr>
        <w:widowControl w:val="false"/>
        <w:numPr>
          <w:ilvl w:val="0"/>
          <w:numId w:val="122"/>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Στοιχεία ασφαλείας ( MSDS ) δολωματικών σταθμών και εγκρίσεις συσκευών παγίδευσης ιπτάμενων εντόμων. </w:t>
      </w:r>
    </w:p>
    <w:p>
      <w:pPr>
        <w:widowControl w:val="false"/>
        <w:numPr>
          <w:ilvl w:val="0"/>
          <w:numId w:val="122"/>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Καρτέλα προγράμματος. </w:t>
      </w:r>
    </w:p>
    <w:p>
      <w:pPr>
        <w:widowControl w:val="false"/>
        <w:numPr>
          <w:ilvl w:val="0"/>
          <w:numId w:val="122"/>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Καρτέλα παρακολούθησης έργου. </w:t>
      </w:r>
    </w:p>
    <w:p>
      <w:pPr>
        <w:widowControl w:val="false"/>
        <w:numPr>
          <w:ilvl w:val="0"/>
          <w:numId w:val="122"/>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Πιστοποιητικό απεντόμωσης, μυοκτονίας. </w:t>
      </w:r>
    </w:p>
    <w:p>
      <w:pPr>
        <w:widowControl w:val="false"/>
        <w:numPr>
          <w:ilvl w:val="0"/>
          <w:numId w:val="122"/>
        </w:numPr>
        <w:suppressAutoHyphens w:val="true"/>
        <w:spacing w:before="0" w:after="0" w:line="240"/>
        <w:ind w:right="0" w:left="720" w:hanging="36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Εκθέσεις για την πορεία των εργασιών </w:t>
      </w:r>
    </w:p>
    <w:p>
      <w:pPr>
        <w:widowControl w:val="false"/>
        <w:suppressAutoHyphens w:val="true"/>
        <w:spacing w:before="0" w:after="0" w:line="240"/>
        <w:ind w:right="0" w:left="0" w:firstLine="0"/>
        <w:jc w:val="left"/>
        <w:rPr>
          <w:rFonts w:ascii="Calibri" w:hAnsi="Calibri" w:cs="Calibri" w:eastAsia="Calibri"/>
          <w:color w:val="000000"/>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b/>
          <w:color w:val="000000"/>
          <w:spacing w:val="0"/>
          <w:position w:val="0"/>
          <w:sz w:val="22"/>
          <w:shd w:fill="auto" w:val="clear"/>
        </w:rPr>
      </w:pP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Κατά την διάρκεια των εργασιών, το προσωπικό που θα τις εκτελεί, θα πρέπει να φέρει ειδική ένδυση με διακριτικά του Αναδόχου, καθώς και τον απαιτούμενο εξοπλισμό ασφαλείας, Μέσα ατομικής προστασίας – Μ.Α.Π. (γάντια, μάσκα κλπ.). </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Σε περίπτωση κλήσης έκτακτης ανάγκης αν δεν προσέλθει ο Ανάδοχος, ο Δήμος θα δύναται με μονομερή απόφαση να αναθέτει τις απαιτούμενες εργασίες σε τρίτο συνεργείο, παρακρατώντας την αμοιβή από τον Ανάδοχο και να προβεί σε καταγγελία της σύμβασης. </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Ο Ανάδοχος σε όλες τις περιπτώσεις από τις προαναφερθείσες εργασίες θα πρέπει να επικοινωνεί και να συνεργάζεται με τον υπεύθυνο που θα έχει οριστεί από την υπηρεσία του Δήμου. </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Ο Ανάδοχος είναι υποχρεωμένος να εκδίδει ειδικό πιστοποιητικό για κάθε μία από τις εργασίες που εκτελεί. </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Ο υπεύθυνος επιστήμονας (Επόπτης Δημόσιας Υγείας, Γεωπόνος, Χημικός Μηχανικός, Χημικός κτλ) της εταιρείας θα έχει όλες τις ευθύνες που ορίζει ο νόμος για τις εφαρμογές αυτές και κυρίως για τα μέτρα ασφαλείας για τους δημότες, τους εργαζόμενους και τους επισκέπτες των χώρων – κτιρίων. </w:t>
      </w:r>
    </w:p>
    <w:p>
      <w:pPr>
        <w:widowControl w:val="false"/>
        <w:suppressAutoHyphens w:val="true"/>
        <w:spacing w:before="0" w:after="0" w:line="240"/>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Αν πέρα από τις προγραμματισμένες εφαρμογές απεντόμωσης και μυοκτονίας εξακολουθούν να εμφανίζονται παράσιτα όπως κατσαρίδες ή ποντίκια ο ανάδοχος οφείλει να πραγματοποιεί έκτακτες εφαρμογές, προκειμένου να ελεγχθεί άμεσα η όποια προσβολή παρασίτων χωρίς επιπλέον χρέωση.</w:t>
      </w:r>
    </w:p>
    <w:p>
      <w:pPr>
        <w:widowControl w:val="false"/>
        <w:suppressAutoHyphens w:val="true"/>
        <w:spacing w:before="5" w:after="0" w:line="264"/>
        <w:ind w:right="0" w:left="14"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Κατά την εκτέλεση των δημοσίων συμβάσεων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σύμφωνα με το άρθρο 18 του Ν. 4412/2016.</w:t>
      </w:r>
    </w:p>
    <w:p>
      <w:pPr>
        <w:widowControl w:val="false"/>
        <w:suppressAutoHyphens w:val="true"/>
        <w:spacing w:before="5" w:after="0" w:line="264"/>
        <w:ind w:right="0" w:left="14" w:firstLine="0"/>
        <w:jc w:val="left"/>
        <w:rPr>
          <w:rFonts w:ascii="Calibri" w:hAnsi="Calibri" w:cs="Calibri" w:eastAsia="Calibri"/>
          <w:color w:val="00000A"/>
          <w:spacing w:val="0"/>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b/>
          <w:color w:val="000000"/>
          <w:spacing w:val="0"/>
          <w:position w:val="0"/>
          <w:sz w:val="22"/>
          <w:u w:val="single"/>
          <w:shd w:fill="auto" w:val="clear"/>
        </w:rPr>
      </w:pPr>
      <w:r>
        <w:rPr>
          <w:rFonts w:ascii="Calibri" w:hAnsi="Calibri" w:cs="Calibri" w:eastAsia="Calibri"/>
          <w:b/>
          <w:color w:val="000000"/>
          <w:spacing w:val="0"/>
          <w:position w:val="0"/>
          <w:sz w:val="22"/>
          <w:u w:val="single"/>
          <w:shd w:fill="auto" w:val="clear"/>
        </w:rPr>
        <w:t xml:space="preserve">Άρθρο 13ο: Επίλυση διαφορών</w:t>
      </w:r>
    </w:p>
    <w:p>
      <w:pPr>
        <w:widowControl w:val="false"/>
        <w:suppressAutoHyphens w:val="true"/>
        <w:spacing w:before="0" w:after="200" w:line="276"/>
        <w:ind w:right="0" w:left="0" w:firstLine="0"/>
        <w:jc w:val="left"/>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Τυχόν διαφορές που θα προκύψουν κατά την εκτέλεση της εργασίας επιλύονται κατά τις διατάξεις του άρθρου 273 παρ. 1 και 2 του Ν. 3463/2006.</w:t>
      </w:r>
    </w:p>
    <w:p>
      <w:pPr>
        <w:widowControl w:val="false"/>
        <w:suppressAutoHyphens w:val="true"/>
        <w:spacing w:before="0" w:after="200" w:line="276"/>
        <w:ind w:right="0" w:left="0" w:firstLine="0"/>
        <w:jc w:val="both"/>
        <w:rPr>
          <w:rFonts w:ascii="Calibri" w:hAnsi="Calibri" w:cs="Calibri" w:eastAsia="Calibri"/>
          <w:b/>
          <w:color w:val="000000"/>
          <w:spacing w:val="0"/>
          <w:position w:val="0"/>
          <w:sz w:val="22"/>
          <w:u w:val="single"/>
          <w:shd w:fill="auto" w:val="clear"/>
        </w:rPr>
      </w:pPr>
    </w:p>
    <w:p>
      <w:pPr>
        <w:widowControl w:val="false"/>
        <w:suppressAutoHyphens w:val="true"/>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Συντάχθηκε     20/4/2017</w:t>
      </w:r>
    </w:p>
    <w:p>
      <w:pPr>
        <w:widowControl w:val="false"/>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p>
    <w:tbl>
      <w:tblPr>
        <w:tblInd w:w="123" w:type="dxa"/>
      </w:tblPr>
      <w:tblGrid>
        <w:gridCol w:w="4244"/>
        <w:gridCol w:w="4262"/>
      </w:tblGrid>
      <w:tr>
        <w:trPr>
          <w:trHeight w:val="1" w:hRule="atLeast"/>
          <w:jc w:val="left"/>
        </w:trPr>
        <w:tc>
          <w:tcPr>
            <w:tcW w:w="424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widowControl w:val="false"/>
              <w:suppressAutoHyphens w:val="true"/>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Θεωρήθηκε</w:t>
            </w:r>
          </w:p>
          <w:p>
            <w:pPr>
              <w:widowControl w:val="false"/>
              <w:suppressAutoHyphens w:val="true"/>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0"/>
                <w:spacing w:val="0"/>
                <w:position w:val="0"/>
                <w:sz w:val="22"/>
                <w:shd w:fill="auto" w:val="clear"/>
              </w:rPr>
              <w:t xml:space="preserve">Ο ΣΥΝΤΑΞΑΣ</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w:t>
            </w:r>
            <w:r>
              <w:rPr>
                <w:rFonts w:ascii="Calibri" w:hAnsi="Calibri" w:cs="Calibri" w:eastAsia="Calibri"/>
                <w:color w:val="00000A"/>
                <w:spacing w:val="0"/>
                <w:position w:val="0"/>
                <w:sz w:val="22"/>
                <w:shd w:fill="auto" w:val="clear"/>
              </w:rPr>
              <w:t xml:space="preserve">ΜΙΧΑΛΗΣ ΚΩΝ/ΝΟΣ </w:t>
            </w: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w:t>
            </w:r>
            <w:r>
              <w:rPr>
                <w:rFonts w:ascii="Calibri" w:hAnsi="Calibri" w:cs="Calibri" w:eastAsia="Calibri"/>
                <w:color w:val="00000A"/>
                <w:spacing w:val="0"/>
                <w:position w:val="0"/>
                <w:sz w:val="22"/>
                <w:shd w:fill="auto" w:val="clear"/>
              </w:rPr>
              <w:t xml:space="preserve">ΓΕΩΠΟΝΟΣ</w:t>
            </w:r>
          </w:p>
          <w:p>
            <w:pPr>
              <w:widowControl w:val="false"/>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p>
          <w:p>
            <w:pPr>
              <w:widowControl w:val="false"/>
              <w:suppressAutoHyphens w:val="true"/>
              <w:spacing w:before="0" w:after="200" w:line="276"/>
              <w:ind w:right="0" w:left="0" w:firstLine="0"/>
              <w:jc w:val="center"/>
              <w:rPr>
                <w:rFonts w:ascii="Calibri" w:hAnsi="Calibri" w:cs="Calibri" w:eastAsia="Calibri"/>
                <w:spacing w:val="0"/>
                <w:position w:val="0"/>
                <w:sz w:val="22"/>
                <w:shd w:fill="auto" w:val="clear"/>
              </w:rPr>
            </w:pPr>
          </w:p>
        </w:tc>
        <w:tc>
          <w:tcPr>
            <w:tcW w:w="426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widowControl w:val="false"/>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p>
          <w:p>
            <w:pPr>
              <w:widowControl w:val="false"/>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Ο ΔΙΕΥΘΥΝΤΗΣ</w:t>
            </w:r>
          </w:p>
          <w:p>
            <w:pPr>
              <w:widowControl w:val="false"/>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ΔΗΜΑΚΑΣ ΛΟΥΚΑΣ</w:t>
            </w:r>
          </w:p>
          <w:p>
            <w:pPr>
              <w:widowControl w:val="false"/>
              <w:suppressAutoHyphens w:val="true"/>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ΧΗΜΙΚΟΣ ΜΗΧΑΝΙΚΟΣ</w:t>
            </w:r>
          </w:p>
          <w:p>
            <w:pPr>
              <w:widowControl w:val="false"/>
              <w:suppressAutoHyphens w:val="true"/>
              <w:spacing w:before="0" w:after="200" w:line="276"/>
              <w:ind w:right="0" w:left="0" w:firstLine="0"/>
              <w:jc w:val="center"/>
              <w:rPr>
                <w:rFonts w:ascii="Calibri" w:hAnsi="Calibri" w:cs="Calibri" w:eastAsia="Calibri"/>
                <w:spacing w:val="0"/>
                <w:position w:val="0"/>
                <w:sz w:val="22"/>
                <w:shd w:fill="auto" w:val="clear"/>
              </w:rPr>
            </w:pPr>
          </w:p>
        </w:tc>
      </w:tr>
    </w:tbl>
    <w:p>
      <w:pPr>
        <w:keepNext w:val="true"/>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tbl>
      <w:tblPr/>
      <w:tblGrid>
        <w:gridCol w:w="648"/>
        <w:gridCol w:w="3959"/>
        <w:gridCol w:w="976"/>
        <w:gridCol w:w="2801"/>
        <w:gridCol w:w="245"/>
      </w:tblGrid>
      <w:tr>
        <w:trPr>
          <w:trHeight w:val="80" w:hRule="auto"/>
          <w:jc w:val="left"/>
        </w:trPr>
        <w:tc>
          <w:tcPr>
            <w:tcW w:w="8384" w:type="dxa"/>
            <w:gridSpan w:val="4"/>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widowControl w:val="false"/>
              <w:suppressAutoHyphens w:val="true"/>
              <w:spacing w:before="0" w:after="200" w:line="276"/>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8"/>
                <w:u w:val="single"/>
                <w:shd w:fill="auto" w:val="clear"/>
              </w:rPr>
              <w:t xml:space="preserve">ΥΠΟΔΕΙΓΜΑ ΠΡΟΣΦΟΡΑΣ</w:t>
            </w:r>
          </w:p>
        </w:tc>
        <w:tc>
          <w:tcPr>
            <w:tcW w:w="24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8384" w:type="dxa"/>
            <w:gridSpan w:val="4"/>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widowControl w:val="false"/>
              <w:suppressAutoHyphens w:val="true"/>
              <w:spacing w:before="0" w:after="200" w:line="276"/>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24"/>
                <w:shd w:fill="auto" w:val="clear"/>
              </w:rPr>
              <w:t xml:space="preserve">ΕΝΤΥΠΟ ΟΙΚΟΝΟΜΙΚΗΣ ΠΡΟΣΦΟΡΑΣ</w:t>
            </w:r>
          </w:p>
        </w:tc>
        <w:tc>
          <w:tcPr>
            <w:tcW w:w="24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8384" w:type="dxa"/>
            <w:gridSpan w:val="4"/>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widowControl w:val="false"/>
              <w:suppressAutoHyphens w:val="true"/>
              <w:spacing w:before="0" w:after="200" w:line="276"/>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Για Πρόγραμμα απεντόμωσης – μυοκτονίας – απολύμανσης και οφιοαπώθησης των παιδικών και βρεφονηπιακών σταθμών  και Κατασκήνωσης του Δήμου Λεβαδέων.</w:t>
            </w:r>
          </w:p>
        </w:tc>
        <w:tc>
          <w:tcPr>
            <w:tcW w:w="24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10" w:hRule="auto"/>
          <w:jc w:val="left"/>
        </w:trPr>
        <w:tc>
          <w:tcPr>
            <w:tcW w:w="64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widowControl w:val="false"/>
              <w:suppressAutoHyphens w:val="true"/>
              <w:spacing w:before="0" w:after="200" w:line="276"/>
              <w:ind w:right="0" w:left="0" w:firstLine="0"/>
              <w:jc w:val="center"/>
              <w:rPr>
                <w:rFonts w:ascii="Calibri" w:hAnsi="Calibri" w:cs="Calibri" w:eastAsia="Calibri"/>
                <w:color w:val="auto"/>
                <w:spacing w:val="0"/>
                <w:position w:val="0"/>
                <w:sz w:val="22"/>
                <w:shd w:fill="auto" w:val="clear"/>
              </w:rPr>
            </w:pPr>
          </w:p>
        </w:tc>
        <w:tc>
          <w:tcPr>
            <w:tcW w:w="395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widowControl w:val="false"/>
              <w:suppressAutoHyphens w:val="true"/>
              <w:spacing w:before="0" w:after="200" w:line="276"/>
              <w:ind w:right="0" w:left="0" w:firstLine="0"/>
              <w:jc w:val="center"/>
              <w:rPr>
                <w:rFonts w:ascii="Calibri" w:hAnsi="Calibri" w:cs="Calibri" w:eastAsia="Calibri"/>
                <w:color w:val="auto"/>
                <w:spacing w:val="0"/>
                <w:position w:val="0"/>
                <w:sz w:val="22"/>
                <w:shd w:fill="auto" w:val="clear"/>
              </w:rPr>
            </w:pPr>
          </w:p>
        </w:tc>
        <w:tc>
          <w:tcPr>
            <w:tcW w:w="97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widowControl w:val="false"/>
              <w:suppressAutoHyphens w:val="true"/>
              <w:spacing w:before="0" w:after="200" w:line="276"/>
              <w:ind w:right="0" w:left="0" w:firstLine="0"/>
              <w:jc w:val="center"/>
              <w:rPr>
                <w:rFonts w:ascii="Calibri" w:hAnsi="Calibri" w:cs="Calibri" w:eastAsia="Calibri"/>
                <w:color w:val="auto"/>
                <w:spacing w:val="0"/>
                <w:position w:val="0"/>
                <w:sz w:val="22"/>
                <w:shd w:fill="auto" w:val="clear"/>
              </w:rPr>
            </w:pPr>
          </w:p>
        </w:tc>
        <w:tc>
          <w:tcPr>
            <w:tcW w:w="280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widowControl w:val="false"/>
              <w:suppressAutoHyphens w:val="true"/>
              <w:spacing w:before="0" w:after="200" w:line="276"/>
              <w:ind w:right="0" w:left="0" w:firstLine="0"/>
              <w:jc w:val="center"/>
              <w:rPr>
                <w:rFonts w:ascii="Calibri" w:hAnsi="Calibri" w:cs="Calibri" w:eastAsia="Calibri"/>
                <w:color w:val="auto"/>
                <w:spacing w:val="0"/>
                <w:position w:val="0"/>
                <w:sz w:val="22"/>
                <w:shd w:fill="auto" w:val="clear"/>
              </w:rPr>
            </w:pPr>
          </w:p>
        </w:tc>
        <w:tc>
          <w:tcPr>
            <w:tcW w:w="24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300" w:hRule="auto"/>
          <w:jc w:val="left"/>
        </w:trPr>
        <w:tc>
          <w:tcPr>
            <w:tcW w:w="5583" w:type="dxa"/>
            <w:gridSpan w:val="3"/>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ΠΡΟΣΦΟΡΑ ΠΡΟΣ ΤΟ ΔΗΜΟ ΛΕΒΑΔΕΩΝ</w:t>
            </w:r>
          </w:p>
        </w:tc>
        <w:tc>
          <w:tcPr>
            <w:tcW w:w="280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c>
          <w:tcPr>
            <w:tcW w:w="24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65" w:hRule="auto"/>
          <w:jc w:val="left"/>
        </w:trPr>
        <w:tc>
          <w:tcPr>
            <w:tcW w:w="648"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c>
          <w:tcPr>
            <w:tcW w:w="3959"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c>
          <w:tcPr>
            <w:tcW w:w="976"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c>
          <w:tcPr>
            <w:tcW w:w="2801"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c>
          <w:tcPr>
            <w:tcW w:w="245" w:type="dxa"/>
            <w:tcBorders>
              <w:top w:val="single" w:color="000000" w:sz="0"/>
              <w:left w:val="single" w:color="000000" w:sz="0"/>
              <w:bottom w:val="single" w:color="000000" w:sz="0"/>
              <w:right w:val="single" w:color="000000" w:sz="0"/>
            </w:tcBorders>
            <w:shd w:color="000000" w:fill="ffffff" w:val="clear"/>
            <w:tcMar>
              <w:left w:w="0" w:type="dxa"/>
              <w:right w:w="0" w:type="dxa"/>
            </w:tcMar>
            <w:vAlign w:val="bottom"/>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915" w:hRule="auto"/>
          <w:jc w:val="left"/>
        </w:trPr>
        <w:tc>
          <w:tcPr>
            <w:tcW w:w="8629" w:type="dxa"/>
            <w:gridSpan w:val="5"/>
            <w:tcBorders>
              <w:top w:val="single" w:color="000000" w:sz="0"/>
              <w:left w:val="single" w:color="000000" w:sz="0"/>
              <w:bottom w:val="single" w:color="000000" w:sz="0"/>
              <w:right w:val="single" w:color="000000" w:sz="0"/>
            </w:tcBorders>
            <w:shd w:color="000000" w:fill="ffffff" w:val="clear"/>
            <w:tcMar>
              <w:left w:w="0" w:type="dxa"/>
              <w:right w:w="0" w:type="dxa"/>
            </w:tcMar>
            <w:vAlign w:val="top"/>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bl>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tbl>
      <w:tblPr>
        <w:tblInd w:w="53" w:type="dxa"/>
      </w:tblPr>
      <w:tblGrid>
        <w:gridCol w:w="480"/>
        <w:gridCol w:w="3165"/>
        <w:gridCol w:w="3015"/>
      </w:tblGrid>
      <w:tr>
        <w:trPr>
          <w:trHeight w:val="375" w:hRule="auto"/>
          <w:jc w:val="left"/>
        </w:trPr>
        <w:tc>
          <w:tcPr>
            <w:tcW w:w="480" w:type="dxa"/>
            <w:tcBorders>
              <w:top w:val="single" w:color="000001" w:sz="6"/>
              <w:left w:val="single" w:color="000001" w:sz="6"/>
              <w:bottom w:val="single" w:color="000001" w:sz="4"/>
              <w:right w:val="single" w:color="000000" w:sz="0"/>
            </w:tcBorders>
            <w:shd w:color="auto" w:fill="auto" w:val="clear"/>
            <w:tcMar>
              <w:left w:w="34" w:type="dxa"/>
              <w:right w:w="34"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Α/Α</w:t>
            </w:r>
          </w:p>
        </w:tc>
        <w:tc>
          <w:tcPr>
            <w:tcW w:w="3165" w:type="dxa"/>
            <w:tcBorders>
              <w:top w:val="single" w:color="000001" w:sz="6"/>
              <w:left w:val="single" w:color="000001" w:sz="4"/>
              <w:bottom w:val="single" w:color="000001" w:sz="4"/>
              <w:right w:val="single" w:color="000000" w:sz="0"/>
            </w:tcBorders>
            <w:shd w:color="auto" w:fill="auto" w:val="clear"/>
            <w:tcMar>
              <w:left w:w="34" w:type="dxa"/>
              <w:right w:w="34"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ΠΕΡΙΓΡΑΦΗ ΔΑΠΑΝΗΣ</w:t>
            </w:r>
          </w:p>
        </w:tc>
        <w:tc>
          <w:tcPr>
            <w:tcW w:w="3015" w:type="dxa"/>
            <w:tcBorders>
              <w:top w:val="single" w:color="000001" w:sz="6"/>
              <w:left w:val="single" w:color="000001" w:sz="4"/>
              <w:bottom w:val="single" w:color="000001" w:sz="4"/>
              <w:right w:val="single" w:color="000001" w:sz="6"/>
            </w:tcBorders>
            <w:shd w:color="auto" w:fill="auto" w:val="clear"/>
            <w:tcMar>
              <w:left w:w="34" w:type="dxa"/>
              <w:right w:w="34"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ΑΞΙΑ</w:t>
            </w:r>
          </w:p>
        </w:tc>
      </w:tr>
      <w:tr>
        <w:trPr>
          <w:trHeight w:val="342" w:hRule="auto"/>
          <w:jc w:val="left"/>
        </w:trPr>
        <w:tc>
          <w:tcPr>
            <w:tcW w:w="480" w:type="dxa"/>
            <w:tcBorders>
              <w:top w:val="single" w:color="000001" w:sz="4"/>
              <w:left w:val="single" w:color="000001" w:sz="6"/>
              <w:bottom w:val="single" w:color="000001" w:sz="4"/>
              <w:right w:val="single" w:color="000000" w:sz="0"/>
            </w:tcBorders>
            <w:shd w:color="auto" w:fill="ffffff" w:val="clear"/>
            <w:tcMar>
              <w:left w:w="34" w:type="dxa"/>
              <w:right w:w="34"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w:t>
            </w:r>
          </w:p>
        </w:tc>
        <w:tc>
          <w:tcPr>
            <w:tcW w:w="3165" w:type="dxa"/>
            <w:tcBorders>
              <w:top w:val="single" w:color="000001" w:sz="4"/>
              <w:left w:val="single" w:color="000001" w:sz="4"/>
              <w:bottom w:val="single" w:color="000001" w:sz="4"/>
              <w:right w:val="single" w:color="000000" w:sz="0"/>
            </w:tcBorders>
            <w:shd w:color="auto" w:fill="ffffff" w:val="clear"/>
            <w:tcMar>
              <w:left w:w="34" w:type="dxa"/>
              <w:right w:w="34"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rPr>
            </w:pPr>
            <w:r>
              <w:rPr>
                <w:rFonts w:ascii="Calibri" w:hAnsi="Calibri" w:cs="Calibri" w:eastAsia="Calibri"/>
                <w:b/>
                <w:color w:val="00000A"/>
                <w:spacing w:val="0"/>
                <w:position w:val="0"/>
                <w:sz w:val="22"/>
                <w:shd w:fill="FFFF00" w:val="clear"/>
              </w:rPr>
              <w:t xml:space="preserve">Απεντόμωση</w:t>
            </w:r>
          </w:p>
        </w:tc>
        <w:tc>
          <w:tcPr>
            <w:tcW w:w="3015" w:type="dxa"/>
            <w:tcBorders>
              <w:top w:val="single" w:color="000001" w:sz="4"/>
              <w:left w:val="single" w:color="000001" w:sz="4"/>
              <w:bottom w:val="single" w:color="000001" w:sz="4"/>
              <w:right w:val="single" w:color="000001" w:sz="6"/>
            </w:tcBorders>
            <w:shd w:color="auto" w:fill="ffffff" w:val="clear"/>
            <w:tcMar>
              <w:left w:w="34" w:type="dxa"/>
              <w:right w:w="34" w:type="dxa"/>
            </w:tcMar>
            <w:vAlign w:val="top"/>
          </w:tcPr>
          <w:p>
            <w:pPr>
              <w:widowControl w:val="false"/>
              <w:suppressAutoHyphens w:val="true"/>
              <w:spacing w:before="0" w:after="200" w:line="276"/>
              <w:ind w:right="0" w:left="0" w:firstLine="0"/>
              <w:jc w:val="right"/>
              <w:rPr>
                <w:rFonts w:ascii="Calibri" w:hAnsi="Calibri" w:cs="Calibri" w:eastAsia="Calibri"/>
                <w:color w:val="auto"/>
                <w:spacing w:val="0"/>
                <w:position w:val="0"/>
                <w:sz w:val="22"/>
                <w:shd w:fill="auto" w:val="clear"/>
              </w:rPr>
            </w:pPr>
          </w:p>
        </w:tc>
      </w:tr>
      <w:tr>
        <w:trPr>
          <w:trHeight w:val="342" w:hRule="auto"/>
          <w:jc w:val="left"/>
        </w:trPr>
        <w:tc>
          <w:tcPr>
            <w:tcW w:w="480" w:type="dxa"/>
            <w:tcBorders>
              <w:top w:val="single" w:color="000001" w:sz="4"/>
              <w:left w:val="single" w:color="000001" w:sz="6"/>
              <w:bottom w:val="single" w:color="000001" w:sz="4"/>
              <w:right w:val="single" w:color="000000" w:sz="0"/>
            </w:tcBorders>
            <w:shd w:color="auto" w:fill="auto" w:val="clear"/>
            <w:tcMar>
              <w:left w:w="34" w:type="dxa"/>
              <w:right w:w="34"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w:t>
            </w:r>
          </w:p>
        </w:tc>
        <w:tc>
          <w:tcPr>
            <w:tcW w:w="3165" w:type="dxa"/>
            <w:tcBorders>
              <w:top w:val="single" w:color="000001" w:sz="4"/>
              <w:left w:val="single" w:color="000001" w:sz="4"/>
              <w:bottom w:val="single" w:color="000001" w:sz="4"/>
              <w:right w:val="single" w:color="000000" w:sz="0"/>
            </w:tcBorders>
            <w:shd w:color="auto" w:fill="auto" w:val="clear"/>
            <w:tcMar>
              <w:left w:w="34" w:type="dxa"/>
              <w:right w:w="34"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rPr>
            </w:pPr>
            <w:r>
              <w:rPr>
                <w:rFonts w:ascii="Calibri" w:hAnsi="Calibri" w:cs="Calibri" w:eastAsia="Calibri"/>
                <w:b/>
                <w:color w:val="00000A"/>
                <w:spacing w:val="0"/>
                <w:position w:val="0"/>
                <w:sz w:val="22"/>
                <w:shd w:fill="FFFF00" w:val="clear"/>
              </w:rPr>
              <w:t xml:space="preserve">Μυοκτονία</w:t>
            </w:r>
          </w:p>
        </w:tc>
        <w:tc>
          <w:tcPr>
            <w:tcW w:w="3015" w:type="dxa"/>
            <w:tcBorders>
              <w:top w:val="single" w:color="000001" w:sz="4"/>
              <w:left w:val="single" w:color="000001" w:sz="4"/>
              <w:bottom w:val="single" w:color="000001" w:sz="4"/>
              <w:right w:val="single" w:color="000001" w:sz="6"/>
            </w:tcBorders>
            <w:shd w:color="auto" w:fill="ffffff" w:val="clear"/>
            <w:tcMar>
              <w:left w:w="34" w:type="dxa"/>
              <w:right w:w="34" w:type="dxa"/>
            </w:tcMar>
            <w:vAlign w:val="top"/>
          </w:tcPr>
          <w:p>
            <w:pPr>
              <w:widowControl w:val="false"/>
              <w:suppressAutoHyphens w:val="true"/>
              <w:spacing w:before="0" w:after="200" w:line="276"/>
              <w:ind w:right="0" w:left="0" w:firstLine="0"/>
              <w:jc w:val="right"/>
              <w:rPr>
                <w:rFonts w:ascii="Calibri" w:hAnsi="Calibri" w:cs="Calibri" w:eastAsia="Calibri"/>
                <w:color w:val="auto"/>
                <w:spacing w:val="0"/>
                <w:position w:val="0"/>
                <w:sz w:val="22"/>
                <w:shd w:fill="auto" w:val="clear"/>
              </w:rPr>
            </w:pPr>
          </w:p>
        </w:tc>
      </w:tr>
      <w:tr>
        <w:trPr>
          <w:trHeight w:val="342" w:hRule="auto"/>
          <w:jc w:val="left"/>
        </w:trPr>
        <w:tc>
          <w:tcPr>
            <w:tcW w:w="480" w:type="dxa"/>
            <w:tcBorders>
              <w:top w:val="single" w:color="000001" w:sz="4"/>
              <w:left w:val="single" w:color="000001" w:sz="6"/>
              <w:bottom w:val="single" w:color="000001" w:sz="4"/>
              <w:right w:val="single" w:color="000000" w:sz="0"/>
            </w:tcBorders>
            <w:shd w:color="auto" w:fill="auto" w:val="clear"/>
            <w:tcMar>
              <w:left w:w="34" w:type="dxa"/>
              <w:right w:w="34"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3.</w:t>
            </w:r>
          </w:p>
        </w:tc>
        <w:tc>
          <w:tcPr>
            <w:tcW w:w="3165" w:type="dxa"/>
            <w:tcBorders>
              <w:top w:val="single" w:color="000001" w:sz="4"/>
              <w:left w:val="single" w:color="000001" w:sz="4"/>
              <w:bottom w:val="single" w:color="000001" w:sz="4"/>
              <w:right w:val="single" w:color="000000" w:sz="0"/>
            </w:tcBorders>
            <w:shd w:color="auto" w:fill="auto" w:val="clear"/>
            <w:tcMar>
              <w:left w:w="34" w:type="dxa"/>
              <w:right w:w="34"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rPr>
            </w:pPr>
            <w:r>
              <w:rPr>
                <w:rFonts w:ascii="Calibri" w:hAnsi="Calibri" w:cs="Calibri" w:eastAsia="Calibri"/>
                <w:b/>
                <w:color w:val="00000A"/>
                <w:spacing w:val="0"/>
                <w:position w:val="0"/>
                <w:sz w:val="22"/>
                <w:shd w:fill="FFFF00" w:val="clear"/>
              </w:rPr>
              <w:t xml:space="preserve">Απολύμανση</w:t>
            </w:r>
          </w:p>
        </w:tc>
        <w:tc>
          <w:tcPr>
            <w:tcW w:w="3015" w:type="dxa"/>
            <w:tcBorders>
              <w:top w:val="single" w:color="000001" w:sz="4"/>
              <w:left w:val="single" w:color="000001" w:sz="4"/>
              <w:bottom w:val="single" w:color="000001" w:sz="4"/>
              <w:right w:val="single" w:color="000001" w:sz="6"/>
            </w:tcBorders>
            <w:shd w:color="auto" w:fill="ffffff" w:val="clear"/>
            <w:tcMar>
              <w:left w:w="34" w:type="dxa"/>
              <w:right w:w="34" w:type="dxa"/>
            </w:tcMar>
            <w:vAlign w:val="top"/>
          </w:tcPr>
          <w:p>
            <w:pPr>
              <w:widowControl w:val="false"/>
              <w:suppressAutoHyphens w:val="true"/>
              <w:spacing w:before="0" w:after="200" w:line="276"/>
              <w:ind w:right="0" w:left="0" w:firstLine="0"/>
              <w:jc w:val="right"/>
              <w:rPr>
                <w:rFonts w:ascii="Calibri" w:hAnsi="Calibri" w:cs="Calibri" w:eastAsia="Calibri"/>
                <w:color w:val="auto"/>
                <w:spacing w:val="0"/>
                <w:position w:val="0"/>
                <w:sz w:val="22"/>
                <w:shd w:fill="auto" w:val="clear"/>
              </w:rPr>
            </w:pPr>
          </w:p>
        </w:tc>
      </w:tr>
      <w:tr>
        <w:trPr>
          <w:trHeight w:val="342" w:hRule="auto"/>
          <w:jc w:val="left"/>
        </w:trPr>
        <w:tc>
          <w:tcPr>
            <w:tcW w:w="480" w:type="dxa"/>
            <w:tcBorders>
              <w:top w:val="single" w:color="000001" w:sz="4"/>
              <w:left w:val="single" w:color="000001" w:sz="6"/>
              <w:bottom w:val="single" w:color="000001" w:sz="4"/>
              <w:right w:val="single" w:color="000000" w:sz="0"/>
            </w:tcBorders>
            <w:shd w:color="auto" w:fill="auto" w:val="clear"/>
            <w:tcMar>
              <w:left w:w="34" w:type="dxa"/>
              <w:right w:w="34"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w:t>
            </w:r>
          </w:p>
        </w:tc>
        <w:tc>
          <w:tcPr>
            <w:tcW w:w="3165" w:type="dxa"/>
            <w:tcBorders>
              <w:top w:val="single" w:color="000001" w:sz="4"/>
              <w:left w:val="single" w:color="000001" w:sz="4"/>
              <w:bottom w:val="single" w:color="000001" w:sz="4"/>
              <w:right w:val="single" w:color="000000" w:sz="0"/>
            </w:tcBorders>
            <w:shd w:color="auto" w:fill="auto" w:val="clear"/>
            <w:tcMar>
              <w:left w:w="34" w:type="dxa"/>
              <w:right w:w="34"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rPr>
            </w:pPr>
            <w:r>
              <w:rPr>
                <w:rFonts w:ascii="Calibri" w:hAnsi="Calibri" w:cs="Calibri" w:eastAsia="Calibri"/>
                <w:b/>
                <w:color w:val="000000"/>
                <w:spacing w:val="0"/>
                <w:position w:val="0"/>
                <w:sz w:val="22"/>
                <w:shd w:fill="FFFF00" w:val="clear"/>
              </w:rPr>
              <w:t xml:space="preserve">Οφιοαπώθηση</w:t>
            </w:r>
          </w:p>
        </w:tc>
        <w:tc>
          <w:tcPr>
            <w:tcW w:w="3015" w:type="dxa"/>
            <w:tcBorders>
              <w:top w:val="single" w:color="000001" w:sz="4"/>
              <w:left w:val="single" w:color="000001" w:sz="4"/>
              <w:bottom w:val="single" w:color="000001" w:sz="4"/>
              <w:right w:val="single" w:color="000001" w:sz="6"/>
            </w:tcBorders>
            <w:shd w:color="auto" w:fill="ffffff" w:val="clear"/>
            <w:tcMar>
              <w:left w:w="34" w:type="dxa"/>
              <w:right w:w="34" w:type="dxa"/>
            </w:tcMar>
            <w:vAlign w:val="top"/>
          </w:tcPr>
          <w:p>
            <w:pPr>
              <w:widowControl w:val="false"/>
              <w:suppressAutoHyphens w:val="true"/>
              <w:spacing w:before="0" w:after="200" w:line="276"/>
              <w:ind w:right="0" w:left="0" w:firstLine="0"/>
              <w:jc w:val="right"/>
              <w:rPr>
                <w:rFonts w:ascii="Calibri" w:hAnsi="Calibri" w:cs="Calibri" w:eastAsia="Calibri"/>
                <w:color w:val="auto"/>
                <w:spacing w:val="0"/>
                <w:position w:val="0"/>
                <w:sz w:val="22"/>
                <w:shd w:fill="auto" w:val="clear"/>
              </w:rPr>
            </w:pPr>
          </w:p>
        </w:tc>
      </w:tr>
      <w:tr>
        <w:trPr>
          <w:trHeight w:val="360" w:hRule="auto"/>
          <w:jc w:val="left"/>
        </w:trPr>
        <w:tc>
          <w:tcPr>
            <w:tcW w:w="480" w:type="dxa"/>
            <w:tcBorders>
              <w:top w:val="single" w:color="000001" w:sz="4"/>
              <w:left w:val="single" w:color="000001" w:sz="6"/>
              <w:bottom w:val="single" w:color="000001" w:sz="4"/>
              <w:right w:val="single" w:color="000000" w:sz="0"/>
            </w:tcBorders>
            <w:shd w:color="auto" w:fill="auto" w:val="clear"/>
            <w:tcMar>
              <w:left w:w="34" w:type="dxa"/>
              <w:right w:w="34" w:type="dxa"/>
            </w:tcMar>
            <w:vAlign w:val="top"/>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c>
          <w:tcPr>
            <w:tcW w:w="3165" w:type="dxa"/>
            <w:tcBorders>
              <w:top w:val="single" w:color="000001" w:sz="4"/>
              <w:left w:val="single" w:color="000001" w:sz="4"/>
              <w:bottom w:val="single" w:color="000001" w:sz="4"/>
              <w:right w:val="single" w:color="000000" w:sz="0"/>
            </w:tcBorders>
            <w:shd w:color="auto" w:fill="auto" w:val="clear"/>
            <w:tcMar>
              <w:left w:w="34" w:type="dxa"/>
              <w:right w:w="34"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ΚΑΘΑΡΗ ΑΞΙΑ</w:t>
            </w:r>
          </w:p>
        </w:tc>
        <w:tc>
          <w:tcPr>
            <w:tcW w:w="3015" w:type="dxa"/>
            <w:tcBorders>
              <w:top w:val="single" w:color="000001" w:sz="4"/>
              <w:left w:val="single" w:color="000001" w:sz="4"/>
              <w:bottom w:val="single" w:color="000001" w:sz="4"/>
              <w:right w:val="single" w:color="000001" w:sz="6"/>
            </w:tcBorders>
            <w:shd w:color="auto" w:fill="ffffff" w:val="clear"/>
            <w:tcMar>
              <w:left w:w="34" w:type="dxa"/>
              <w:right w:w="34" w:type="dxa"/>
            </w:tcMar>
            <w:vAlign w:val="top"/>
          </w:tcPr>
          <w:p>
            <w:pPr>
              <w:widowControl w:val="false"/>
              <w:suppressAutoHyphens w:val="true"/>
              <w:spacing w:before="0" w:after="200" w:line="276"/>
              <w:ind w:right="0" w:left="0" w:firstLine="0"/>
              <w:jc w:val="right"/>
              <w:rPr>
                <w:rFonts w:ascii="Calibri" w:hAnsi="Calibri" w:cs="Calibri" w:eastAsia="Calibri"/>
                <w:color w:val="auto"/>
                <w:spacing w:val="0"/>
                <w:position w:val="0"/>
                <w:sz w:val="22"/>
                <w:shd w:fill="auto" w:val="clear"/>
              </w:rPr>
            </w:pPr>
          </w:p>
        </w:tc>
      </w:tr>
      <w:tr>
        <w:trPr>
          <w:trHeight w:val="360" w:hRule="auto"/>
          <w:jc w:val="left"/>
        </w:trPr>
        <w:tc>
          <w:tcPr>
            <w:tcW w:w="480" w:type="dxa"/>
            <w:tcBorders>
              <w:top w:val="single" w:color="000080" w:sz="4"/>
              <w:left w:val="single" w:color="000080" w:sz="4"/>
              <w:bottom w:val="single" w:color="000080" w:sz="4"/>
              <w:right w:val="single" w:color="000000" w:sz="0"/>
            </w:tcBorders>
            <w:shd w:color="auto" w:fill="auto" w:val="clear"/>
            <w:tcMar>
              <w:left w:w="-2" w:type="dxa"/>
              <w:right w:w="-2" w:type="dxa"/>
            </w:tcMar>
            <w:vAlign w:val="top"/>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c>
          <w:tcPr>
            <w:tcW w:w="3165" w:type="dxa"/>
            <w:tcBorders>
              <w:top w:val="single" w:color="000080" w:sz="4"/>
              <w:left w:val="single" w:color="000001" w:sz="4"/>
              <w:bottom w:val="single" w:color="000080" w:sz="4"/>
              <w:right w:val="single" w:color="000000" w:sz="0"/>
            </w:tcBorders>
            <w:shd w:color="auto" w:fill="auto" w:val="clear"/>
            <w:tcMar>
              <w:left w:w="-2" w:type="dxa"/>
              <w:right w:w="-2"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ΦΠΑ 24%</w:t>
            </w:r>
          </w:p>
        </w:tc>
        <w:tc>
          <w:tcPr>
            <w:tcW w:w="3015" w:type="dxa"/>
            <w:tcBorders>
              <w:top w:val="single" w:color="000080" w:sz="4"/>
              <w:left w:val="single" w:color="000001" w:sz="4"/>
              <w:bottom w:val="single" w:color="000080" w:sz="4"/>
              <w:right w:val="single" w:color="000001" w:sz="6"/>
            </w:tcBorders>
            <w:shd w:color="auto" w:fill="ffffff" w:val="clear"/>
            <w:tcMar>
              <w:left w:w="-2" w:type="dxa"/>
              <w:right w:w="-2" w:type="dxa"/>
            </w:tcMar>
            <w:vAlign w:val="top"/>
          </w:tcPr>
          <w:p>
            <w:pPr>
              <w:widowControl w:val="false"/>
              <w:suppressAutoHyphens w:val="true"/>
              <w:spacing w:before="0" w:after="200" w:line="276"/>
              <w:ind w:right="0" w:left="0" w:firstLine="0"/>
              <w:jc w:val="right"/>
              <w:rPr>
                <w:rFonts w:ascii="Calibri" w:hAnsi="Calibri" w:cs="Calibri" w:eastAsia="Calibri"/>
                <w:color w:val="auto"/>
                <w:spacing w:val="0"/>
                <w:position w:val="0"/>
                <w:sz w:val="22"/>
                <w:shd w:fill="auto" w:val="clear"/>
              </w:rPr>
            </w:pPr>
          </w:p>
        </w:tc>
      </w:tr>
      <w:tr>
        <w:trPr>
          <w:trHeight w:val="360" w:hRule="auto"/>
          <w:jc w:val="left"/>
        </w:trPr>
        <w:tc>
          <w:tcPr>
            <w:tcW w:w="480" w:type="dxa"/>
            <w:tcBorders>
              <w:top w:val="single" w:color="000080" w:sz="4"/>
              <w:left w:val="single" w:color="000080" w:sz="4"/>
              <w:bottom w:val="single" w:color="000080" w:sz="4"/>
              <w:right w:val="single" w:color="000000" w:sz="0"/>
            </w:tcBorders>
            <w:shd w:color="auto" w:fill="auto" w:val="clear"/>
            <w:tcMar>
              <w:left w:w="-2" w:type="dxa"/>
              <w:right w:w="-2" w:type="dxa"/>
            </w:tcMar>
            <w:vAlign w:val="top"/>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c>
          <w:tcPr>
            <w:tcW w:w="3165" w:type="dxa"/>
            <w:tcBorders>
              <w:top w:val="single" w:color="000080" w:sz="4"/>
              <w:left w:val="single" w:color="000001" w:sz="4"/>
              <w:bottom w:val="single" w:color="000080" w:sz="4"/>
              <w:right w:val="single" w:color="000000" w:sz="0"/>
            </w:tcBorders>
            <w:shd w:color="auto" w:fill="auto" w:val="clear"/>
            <w:tcMar>
              <w:left w:w="-2" w:type="dxa"/>
              <w:right w:w="-2" w:type="dxa"/>
            </w:tcMar>
            <w:vAlign w:val="top"/>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ΣΥΝΟΛΟ</w:t>
            </w:r>
          </w:p>
        </w:tc>
        <w:tc>
          <w:tcPr>
            <w:tcW w:w="3015" w:type="dxa"/>
            <w:tcBorders>
              <w:top w:val="single" w:color="000080" w:sz="4"/>
              <w:left w:val="single" w:color="000001" w:sz="4"/>
              <w:bottom w:val="single" w:color="000080" w:sz="4"/>
              <w:right w:val="single" w:color="000001" w:sz="6"/>
            </w:tcBorders>
            <w:shd w:color="auto" w:fill="ffffff" w:val="clear"/>
            <w:tcMar>
              <w:left w:w="-2" w:type="dxa"/>
              <w:right w:w="-2" w:type="dxa"/>
            </w:tcMar>
            <w:vAlign w:val="top"/>
          </w:tcPr>
          <w:p>
            <w:pPr>
              <w:widowControl w:val="false"/>
              <w:suppressAutoHyphens w:val="true"/>
              <w:spacing w:before="0" w:after="200" w:line="276"/>
              <w:ind w:right="0" w:left="0" w:firstLine="0"/>
              <w:jc w:val="right"/>
              <w:rPr>
                <w:rFonts w:ascii="Calibri" w:hAnsi="Calibri" w:cs="Calibri" w:eastAsia="Calibri"/>
                <w:color w:val="auto"/>
                <w:spacing w:val="0"/>
                <w:position w:val="0"/>
                <w:sz w:val="22"/>
                <w:shd w:fill="auto" w:val="clear"/>
              </w:rPr>
            </w:pPr>
          </w:p>
        </w:tc>
      </w:tr>
    </w:tbl>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tbl>
      <w:tblPr>
        <w:tblInd w:w="108" w:type="dxa"/>
      </w:tblPr>
      <w:tblGrid>
        <w:gridCol w:w="992"/>
        <w:gridCol w:w="6055"/>
        <w:gridCol w:w="1501"/>
      </w:tblGrid>
      <w:tr>
        <w:trPr>
          <w:trHeight w:val="300" w:hRule="auto"/>
          <w:jc w:val="left"/>
        </w:trPr>
        <w:tc>
          <w:tcPr>
            <w:tcW w:w="992"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bottom"/>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c>
          <w:tcPr>
            <w:tcW w:w="7556" w:type="dxa"/>
            <w:gridSpan w:val="2"/>
            <w:tcBorders>
              <w:top w:val="single" w:color="000000" w:sz="0"/>
              <w:left w:val="single" w:color="000000" w:sz="0"/>
              <w:bottom w:val="single" w:color="000000" w:sz="0"/>
              <w:right w:val="single" w:color="000000" w:sz="0"/>
            </w:tcBorders>
            <w:shd w:color="000000" w:fill="auto" w:val="clear"/>
            <w:tcMar>
              <w:left w:w="108" w:type="dxa"/>
              <w:right w:w="108" w:type="dxa"/>
            </w:tcMar>
            <w:vAlign w:val="bottom"/>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ΗΜΕΡΟΜΗΝΙΑ:  ...................................</w:t>
            </w:r>
          </w:p>
        </w:tc>
      </w:tr>
      <w:tr>
        <w:trPr>
          <w:trHeight w:val="300" w:hRule="auto"/>
          <w:jc w:val="left"/>
        </w:trPr>
        <w:tc>
          <w:tcPr>
            <w:tcW w:w="992"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bottom"/>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c>
          <w:tcPr>
            <w:tcW w:w="6055"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bottom"/>
          </w:tcPr>
          <w:p>
            <w:pPr>
              <w:widowControl w:val="false"/>
              <w:suppressAutoHyphens w:val="true"/>
              <w:spacing w:before="0" w:after="200" w:line="276"/>
              <w:ind w:right="0" w:left="0" w:firstLine="0"/>
              <w:jc w:val="left"/>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ΥΠΟΓΡΑΦΗ &amp; ΣΦΡΑΓΙΔΑ</w:t>
            </w:r>
          </w:p>
        </w:tc>
        <w:tc>
          <w:tcPr>
            <w:tcW w:w="1501" w:type="dxa"/>
            <w:tcBorders>
              <w:top w:val="single" w:color="000000" w:sz="0"/>
              <w:left w:val="single" w:color="000000" w:sz="0"/>
              <w:bottom w:val="single" w:color="000000" w:sz="0"/>
              <w:right w:val="single" w:color="000000" w:sz="0"/>
            </w:tcBorders>
            <w:shd w:color="000000" w:fill="auto" w:val="clear"/>
            <w:tcMar>
              <w:left w:w="108" w:type="dxa"/>
              <w:right w:w="108" w:type="dxa"/>
            </w:tcMar>
            <w:vAlign w:val="bottom"/>
          </w:tcPr>
          <w:p>
            <w:pPr>
              <w:widowControl w:val="false"/>
              <w:suppressAutoHyphens w:val="true"/>
              <w:spacing w:before="0" w:after="200" w:line="276"/>
              <w:ind w:right="0" w:left="0" w:firstLine="0"/>
              <w:jc w:val="left"/>
              <w:rPr>
                <w:rFonts w:ascii="Calibri" w:hAnsi="Calibri" w:cs="Calibri" w:eastAsia="Calibri"/>
                <w:color w:val="auto"/>
                <w:spacing w:val="0"/>
                <w:position w:val="0"/>
                <w:sz w:val="22"/>
                <w:shd w:fill="auto" w:val="clear"/>
              </w:rPr>
            </w:pPr>
          </w:p>
        </w:tc>
      </w:tr>
    </w:tbl>
    <w:p>
      <w:pPr>
        <w:widowControl w:val="false"/>
        <w:suppressAutoHyphens w:val="true"/>
        <w:spacing w:before="0" w:after="200" w:line="276"/>
        <w:ind w:right="0" w:left="0" w:firstLine="0"/>
        <w:jc w:val="left"/>
        <w:rPr>
          <w:rFonts w:ascii="Calibri" w:hAnsi="Calibri" w:cs="Calibri" w:eastAsia="Calibri"/>
          <w:color w:val="00000A"/>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12">
    <w:abstractNumId w:val="30"/>
  </w:num>
  <w:num w:numId="29">
    <w:abstractNumId w:val="24"/>
  </w:num>
  <w:num w:numId="42">
    <w:abstractNumId w:val="18"/>
  </w:num>
  <w:num w:numId="47">
    <w:abstractNumId w:val="12"/>
  </w:num>
  <w:num w:numId="51">
    <w:abstractNumId w:val="6"/>
  </w:num>
  <w:num w:numId="12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media/image2.wmf" Id="docRId5" Type="http://schemas.openxmlformats.org/officeDocument/2006/relationships/image"/><Relationship Target="styles.xml" Id="docRId7"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numbering.xml" Id="docRId6" Type="http://schemas.openxmlformats.org/officeDocument/2006/relationships/numbering"/></Relationships>
</file>