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Century Gothic" w:hAnsi="Century Gothic"/>
          <w:sz w:val="20"/>
          <w:szCs w:val="20"/>
        </w:rPr>
      </w:pPr>
      <w:r>
        <w:rPr>
          <w:rFonts w:ascii="Century Gothic" w:hAnsi="Century Gothic"/>
          <w:sz w:val="20"/>
          <w:szCs w:val="20"/>
        </w:rPr>
      </w:r>
    </w:p>
    <w:tbl>
      <w:tblPr>
        <w:tblW w:w="9925" w:type="dxa"/>
        <w:jc w:val="left"/>
        <w:tblInd w:w="360" w:type="dxa"/>
        <w:tblBorders/>
        <w:tblCellMar>
          <w:top w:w="0" w:type="dxa"/>
          <w:left w:w="108" w:type="dxa"/>
          <w:bottom w:w="0" w:type="dxa"/>
          <w:right w:w="108" w:type="dxa"/>
        </w:tblCellMar>
        <w:tblLook w:val="04a0"/>
      </w:tblPr>
      <w:tblGrid>
        <w:gridCol w:w="5436"/>
        <w:gridCol w:w="4488"/>
      </w:tblGrid>
      <w:tr>
        <w:trPr/>
        <w:tc>
          <w:tcPr>
            <w:tcW w:w="5436" w:type="dxa"/>
            <w:tcBorders/>
            <w:shd w:fill="auto" w:val="clear"/>
          </w:tcPr>
          <w:p>
            <w:pPr>
              <w:pStyle w:val="Normal"/>
              <w:spacing w:lineRule="auto" w:line="276" w:before="0" w:after="0"/>
              <w:jc w:val="both"/>
              <w:rPr>
                <w:rFonts w:ascii="Century Gothic" w:hAnsi="Century Gothic"/>
                <w:sz w:val="20"/>
                <w:szCs w:val="20"/>
              </w:rPr>
            </w:pPr>
            <w:r>
              <w:rPr>
                <w:rFonts w:ascii="Century Gothic" w:hAnsi="Century Gothic"/>
                <w:b/>
                <w:bCs/>
                <w:sz w:val="20"/>
                <w:szCs w:val="20"/>
              </w:rPr>
              <w:t xml:space="preserve">ΕΛΛΗΝΙΚΗ ΔΗΜΟΚΡΑΤΙΑ </w:t>
            </w:r>
          </w:p>
          <w:p>
            <w:pPr>
              <w:pStyle w:val="Normal"/>
              <w:spacing w:lineRule="auto" w:line="276" w:before="0" w:after="0"/>
              <w:jc w:val="both"/>
              <w:rPr>
                <w:rFonts w:ascii="Century Gothic" w:hAnsi="Century Gothic"/>
                <w:sz w:val="20"/>
                <w:szCs w:val="20"/>
              </w:rPr>
            </w:pPr>
            <w:r>
              <w:rPr>
                <w:rFonts w:ascii="Century Gothic" w:hAnsi="Century Gothic"/>
                <w:b/>
                <w:bCs/>
                <w:sz w:val="20"/>
                <w:szCs w:val="20"/>
              </w:rPr>
              <w:t xml:space="preserve">ΝΟΜΟΣ: </w:t>
            </w:r>
            <w:r>
              <w:rPr>
                <w:rFonts w:ascii="Century Gothic" w:hAnsi="Century Gothic"/>
                <w:b/>
                <w:bCs/>
                <w:sz w:val="20"/>
                <w:szCs w:val="20"/>
                <w:lang w:val="el-GR"/>
              </w:rPr>
              <w:t>ΒΟΙΩΤΙΑΣ</w:t>
            </w:r>
          </w:p>
          <w:p>
            <w:pPr>
              <w:pStyle w:val="Normal"/>
              <w:spacing w:lineRule="auto" w:line="276" w:before="0" w:after="0"/>
              <w:jc w:val="both"/>
              <w:rPr>
                <w:rFonts w:ascii="Century Gothic" w:hAnsi="Century Gothic"/>
                <w:sz w:val="20"/>
                <w:szCs w:val="20"/>
              </w:rPr>
            </w:pPr>
            <w:r>
              <w:rPr>
                <w:rFonts w:ascii="Century Gothic" w:hAnsi="Century Gothic"/>
                <w:b/>
                <w:bCs/>
                <w:sz w:val="20"/>
                <w:szCs w:val="20"/>
              </w:rPr>
              <w:t>ΔΗΜΟΣ:ΛΕΒΑΔΕΩΝ</w:t>
            </w:r>
          </w:p>
          <w:p>
            <w:pPr>
              <w:pStyle w:val="Normal"/>
              <w:spacing w:lineRule="auto" w:line="276" w:before="0" w:after="0"/>
              <w:jc w:val="both"/>
              <w:rPr>
                <w:rFonts w:ascii="Century Gothic" w:hAnsi="Century Gothic"/>
                <w:b/>
                <w:b/>
                <w:bCs/>
                <w:sz w:val="20"/>
                <w:szCs w:val="20"/>
              </w:rPr>
            </w:pPr>
            <w:r>
              <w:rPr>
                <w:rFonts w:ascii="Century Gothic" w:hAnsi="Century Gothic"/>
                <w:b/>
                <w:bCs/>
                <w:sz w:val="20"/>
                <w:szCs w:val="20"/>
              </w:rPr>
            </w:r>
          </w:p>
        </w:tc>
        <w:tc>
          <w:tcPr>
            <w:tcW w:w="4488" w:type="dxa"/>
            <w:tcBorders/>
            <w:shd w:fill="auto" w:val="clear"/>
          </w:tcPr>
          <w:p>
            <w:pPr>
              <w:pStyle w:val="Normal"/>
              <w:spacing w:lineRule="auto" w:line="276" w:before="0" w:after="0"/>
              <w:jc w:val="both"/>
              <w:rPr/>
            </w:pPr>
            <w:r>
              <w:rPr>
                <w:rFonts w:ascii="Century Gothic" w:hAnsi="Century Gothic"/>
                <w:b/>
                <w:bCs/>
                <w:sz w:val="20"/>
                <w:szCs w:val="20"/>
              </w:rPr>
              <w:t>Αρ. Πρωτ. 28983</w:t>
            </w:r>
          </w:p>
          <w:p>
            <w:pPr>
              <w:pStyle w:val="Normal"/>
              <w:spacing w:lineRule="auto" w:line="276" w:before="0" w:after="0"/>
              <w:jc w:val="both"/>
              <w:rPr/>
            </w:pPr>
            <w:r>
              <w:rPr>
                <w:rFonts w:ascii="Century Gothic" w:hAnsi="Century Gothic"/>
                <w:b/>
                <w:bCs/>
                <w:sz w:val="20"/>
                <w:szCs w:val="20"/>
              </w:rPr>
              <w:t>24/11/2016</w:t>
            </w:r>
          </w:p>
          <w:p>
            <w:pPr>
              <w:pStyle w:val="Normal"/>
              <w:spacing w:lineRule="auto" w:line="276" w:before="0" w:after="0"/>
              <w:jc w:val="both"/>
              <w:rPr>
                <w:rFonts w:ascii="Century Gothic" w:hAnsi="Century Gothic"/>
                <w:b/>
                <w:b/>
                <w:bCs/>
                <w:sz w:val="20"/>
                <w:szCs w:val="20"/>
              </w:rPr>
            </w:pPr>
            <w:r>
              <w:rPr>
                <w:rFonts w:ascii="Century Gothic" w:hAnsi="Century Gothic"/>
                <w:b/>
                <w:bCs/>
                <w:sz w:val="20"/>
                <w:szCs w:val="20"/>
              </w:rPr>
            </w:r>
          </w:p>
          <w:p>
            <w:pPr>
              <w:pStyle w:val="Normal"/>
              <w:snapToGrid w:val="false"/>
              <w:spacing w:lineRule="auto" w:line="276" w:before="0" w:after="0"/>
              <w:jc w:val="both"/>
              <w:rPr>
                <w:rFonts w:ascii="Century Gothic" w:hAnsi="Century Gothic"/>
                <w:b/>
                <w:b/>
                <w:bCs/>
                <w:sz w:val="20"/>
                <w:szCs w:val="20"/>
              </w:rPr>
            </w:pPr>
            <w:r>
              <w:rPr>
                <w:rFonts w:ascii="Century Gothic" w:hAnsi="Century Gothic"/>
                <w:b/>
                <w:bCs/>
                <w:sz w:val="20"/>
                <w:szCs w:val="20"/>
              </w:rPr>
            </w:r>
          </w:p>
        </w:tc>
      </w:tr>
    </w:tbl>
    <w:p>
      <w:pPr>
        <w:pStyle w:val="Normal"/>
        <w:spacing w:lineRule="auto" w:line="276" w:before="0" w:after="0"/>
        <w:jc w:val="both"/>
        <w:rPr>
          <w:rFonts w:ascii="Century Gothic" w:hAnsi="Century Gothic"/>
          <w:sz w:val="20"/>
          <w:szCs w:val="20"/>
        </w:rPr>
      </w:pPr>
      <w:r>
        <w:rPr>
          <w:rFonts w:ascii="Century Gothic" w:hAnsi="Century Gothic"/>
          <w:sz w:val="20"/>
          <w:szCs w:val="20"/>
        </w:rPr>
      </w:r>
    </w:p>
    <w:p>
      <w:pPr>
        <w:pStyle w:val="Normal"/>
        <w:spacing w:lineRule="auto" w:line="276" w:before="0" w:after="0"/>
        <w:jc w:val="center"/>
        <w:rPr/>
      </w:pPr>
      <w:r>
        <w:rPr>
          <w:rFonts w:ascii="Century Gothic" w:hAnsi="Century Gothic"/>
          <w:b/>
          <w:sz w:val="20"/>
          <w:szCs w:val="20"/>
        </w:rPr>
        <w:t xml:space="preserve"> </w:t>
      </w:r>
      <w:r>
        <w:rPr>
          <w:rFonts w:ascii="Century Gothic" w:hAnsi="Century Gothic"/>
          <w:b/>
          <w:sz w:val="20"/>
          <w:szCs w:val="20"/>
        </w:rPr>
        <w:t>ΔΙΑΚΗΡΥΞΗ ΣΥΝΟΠΤΙΚΟΥ ΔΙΑΓΩΝΙΣΜΟΥ</w:t>
      </w:r>
    </w:p>
    <w:p>
      <w:pPr>
        <w:pStyle w:val="Normal"/>
        <w:spacing w:lineRule="auto" w:line="276" w:before="0" w:after="0"/>
        <w:jc w:val="center"/>
        <w:rPr>
          <w:rFonts w:ascii="Century Gothic" w:hAnsi="Century Gothic"/>
          <w:sz w:val="20"/>
          <w:szCs w:val="20"/>
        </w:rPr>
      </w:pPr>
      <w:r>
        <w:rPr>
          <w:rFonts w:ascii="Century Gothic" w:hAnsi="Century Gothic"/>
          <w:b/>
          <w:sz w:val="20"/>
          <w:szCs w:val="20"/>
        </w:rPr>
        <w:t>ΓΙΑ ΤΗΝ ΕΠΙΛΟΓΗ ΑΝΑΔΟΧΟΥ ΥΠΗΡΕΣΙΑΣ</w:t>
      </w:r>
    </w:p>
    <w:p>
      <w:pPr>
        <w:pStyle w:val="Normal"/>
        <w:spacing w:lineRule="auto" w:line="276" w:before="0" w:after="0"/>
        <w:jc w:val="center"/>
        <w:rPr>
          <w:rFonts w:ascii="Century Gothic" w:hAnsi="Century Gothic"/>
          <w:sz w:val="20"/>
          <w:szCs w:val="20"/>
        </w:rPr>
      </w:pPr>
      <w:r>
        <w:rPr>
          <w:rFonts w:ascii="Century Gothic" w:hAnsi="Century Gothic"/>
          <w:sz w:val="20"/>
          <w:szCs w:val="20"/>
        </w:rPr>
      </w:r>
    </w:p>
    <w:p>
      <w:pPr>
        <w:pStyle w:val="Normal"/>
        <w:spacing w:lineRule="auto" w:line="276" w:before="0" w:after="0"/>
        <w:jc w:val="center"/>
        <w:rPr>
          <w:rFonts w:ascii="Century Gothic" w:hAnsi="Century Gothic"/>
          <w:sz w:val="20"/>
          <w:szCs w:val="20"/>
        </w:rPr>
      </w:pPr>
      <w:r>
        <w:rPr>
          <w:rFonts w:ascii="Century Gothic" w:hAnsi="Century Gothic"/>
          <w:b/>
          <w:sz w:val="20"/>
          <w:szCs w:val="20"/>
        </w:rPr>
        <w:t>Η ΔΗΜΑΡΧΟΣ</w:t>
      </w:r>
      <w:r>
        <w:rPr>
          <w:rFonts w:ascii="Century Gothic" w:hAnsi="Century Gothic"/>
          <w:sz w:val="20"/>
          <w:szCs w:val="20"/>
        </w:rPr>
        <w:t xml:space="preserve"> </w:t>
      </w:r>
      <w:r>
        <w:rPr>
          <w:rFonts w:ascii="Century Gothic" w:hAnsi="Century Gothic"/>
          <w:b/>
          <w:bCs/>
          <w:sz w:val="20"/>
          <w:szCs w:val="20"/>
        </w:rPr>
        <w:t>ΛΕΒΑΔΕΩΝ</w:t>
      </w:r>
    </w:p>
    <w:p>
      <w:pPr>
        <w:pStyle w:val="Normal"/>
        <w:spacing w:lineRule="auto" w:line="276" w:before="0" w:after="0"/>
        <w:jc w:val="center"/>
        <w:rPr>
          <w:rFonts w:ascii="Century Gothic" w:hAnsi="Century Gothic"/>
          <w:sz w:val="20"/>
          <w:szCs w:val="20"/>
        </w:rPr>
      </w:pPr>
      <w:r>
        <w:rPr>
          <w:rFonts w:ascii="Century Gothic" w:hAnsi="Century Gothic"/>
          <w:sz w:val="20"/>
          <w:szCs w:val="20"/>
        </w:rPr>
      </w:r>
    </w:p>
    <w:p>
      <w:pPr>
        <w:pStyle w:val="Normal"/>
        <w:spacing w:lineRule="auto" w:line="276" w:before="0" w:after="0"/>
        <w:jc w:val="center"/>
        <w:rPr>
          <w:rFonts w:ascii="Century Gothic" w:hAnsi="Century Gothic"/>
          <w:sz w:val="20"/>
          <w:szCs w:val="20"/>
        </w:rPr>
      </w:pPr>
      <w:r>
        <w:rPr>
          <w:rFonts w:ascii="Century Gothic" w:hAnsi="Century Gothic"/>
          <w:b/>
          <w:sz w:val="20"/>
          <w:szCs w:val="20"/>
        </w:rPr>
        <w:t>δ ι α κ η ρ ύ σ σ ε ι</w:t>
      </w:r>
    </w:p>
    <w:p>
      <w:pPr>
        <w:pStyle w:val="Normal"/>
        <w:spacing w:lineRule="auto" w:line="360" w:before="0" w:after="0"/>
        <w:jc w:val="both"/>
        <w:rPr>
          <w:rFonts w:ascii="Century Gothic" w:hAnsi="Century Gothic"/>
          <w:b/>
          <w:b/>
          <w:sz w:val="20"/>
          <w:szCs w:val="20"/>
        </w:rPr>
      </w:pPr>
      <w:r>
        <w:rPr>
          <w:rFonts w:ascii="Century Gothic" w:hAnsi="Century Gothic"/>
          <w:b/>
          <w:sz w:val="20"/>
          <w:szCs w:val="20"/>
        </w:rPr>
      </w:r>
    </w:p>
    <w:p>
      <w:pPr>
        <w:pStyle w:val="Normal"/>
        <w:spacing w:lineRule="auto" w:line="360" w:before="0" w:after="0"/>
        <w:jc w:val="both"/>
        <w:rPr/>
      </w:pPr>
      <w:r>
        <w:rPr>
          <w:rFonts w:ascii="Century Gothic" w:hAnsi="Century Gothic"/>
          <w:sz w:val="20"/>
          <w:szCs w:val="20"/>
        </w:rPr>
        <w:t>Την με συνοπτικό διαγωνισμό επιλογή αναδόχου για  την εκτέλεση της υπηρεσίας Ηχητική και Φωτιστική Κάλυψη εκδηλώσεων εορτασμού Χριστουγέννων και Πρωτοχρονιάς</w:t>
      </w:r>
    </w:p>
    <w:p>
      <w:pPr>
        <w:pStyle w:val="Normal"/>
        <w:spacing w:lineRule="auto" w:line="360" w:before="0" w:after="0"/>
        <w:jc w:val="both"/>
        <w:rPr>
          <w:rFonts w:ascii="Century Gothic" w:hAnsi="Century Gothic"/>
          <w:sz w:val="20"/>
          <w:szCs w:val="20"/>
        </w:rPr>
      </w:pPr>
      <w:r>
        <w:rPr>
          <w:rFonts w:ascii="Century Gothic" w:hAnsi="Century Gothic"/>
          <w:b/>
          <w:sz w:val="20"/>
          <w:szCs w:val="20"/>
        </w:rPr>
        <w:t>Προϋπολογισμού 6.499,99 Ευρώ (με Φ.Π.Α. 24%)</w:t>
      </w:r>
      <w:r>
        <w:rPr>
          <w:rFonts w:ascii="Century Gothic" w:hAnsi="Century Gothic"/>
          <w:sz w:val="20"/>
          <w:szCs w:val="20"/>
        </w:rPr>
        <w:t>,</w:t>
      </w:r>
    </w:p>
    <w:p>
      <w:pPr>
        <w:pStyle w:val="Normal"/>
        <w:spacing w:lineRule="auto" w:line="360" w:before="0" w:after="0"/>
        <w:jc w:val="both"/>
        <w:rPr>
          <w:rFonts w:ascii="Century Gothic" w:hAnsi="Century Gothic"/>
          <w:sz w:val="20"/>
          <w:szCs w:val="20"/>
        </w:rPr>
      </w:pPr>
      <w:r>
        <w:rPr>
          <w:rFonts w:ascii="Century Gothic" w:hAnsi="Century Gothic"/>
          <w:sz w:val="20"/>
          <w:szCs w:val="20"/>
        </w:rPr>
        <w:t>που θα διεξαχθεί σύμφωνα με:</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α) τις διατάξεις του Ν. 4412/2016 και ιδίως των άρθρων 116 και 117 </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β) τις διατάξεις </w:t>
      </w:r>
      <w:r>
        <w:rPr>
          <w:rFonts w:ascii="Century Gothic" w:hAnsi="Century Gothic"/>
          <w:bCs/>
          <w:sz w:val="20"/>
          <w:szCs w:val="20"/>
        </w:rPr>
        <w:t>του</w:t>
      </w:r>
      <w:r>
        <w:rPr>
          <w:rFonts w:ascii="Century Gothic" w:hAnsi="Century Gothic"/>
          <w:b/>
          <w:bCs/>
          <w:sz w:val="20"/>
          <w:szCs w:val="20"/>
        </w:rPr>
        <w:t xml:space="preserve"> </w:t>
      </w:r>
      <w:r>
        <w:rPr>
          <w:rFonts w:ascii="Century Gothic" w:hAnsi="Century Gothic"/>
          <w:bCs/>
          <w:sz w:val="20"/>
          <w:szCs w:val="20"/>
        </w:rPr>
        <w:t>άρθρου 209 του Ν.3463/2006</w:t>
      </w:r>
    </w:p>
    <w:p>
      <w:pPr>
        <w:pStyle w:val="Normal"/>
        <w:spacing w:lineRule="auto" w:line="360" w:before="0" w:after="0"/>
        <w:jc w:val="both"/>
        <w:rPr/>
      </w:pPr>
      <w:r>
        <w:rPr>
          <w:rFonts w:ascii="Century Gothic" w:hAnsi="Century Gothic"/>
          <w:bCs/>
          <w:sz w:val="20"/>
          <w:szCs w:val="20"/>
        </w:rPr>
        <w:t>γ) τη</w:t>
      </w:r>
      <w:r>
        <w:rPr>
          <w:rFonts w:ascii="Century Gothic" w:hAnsi="Century Gothic"/>
          <w:b w:val="false"/>
          <w:bCs w:val="false"/>
          <w:color w:val="00000A"/>
          <w:sz w:val="20"/>
          <w:szCs w:val="20"/>
        </w:rPr>
        <w:t>ν υπ’ αριθ.  462/2016 απόφαση του</w:t>
      </w:r>
      <w:r>
        <w:rPr>
          <w:rFonts w:ascii="Century Gothic" w:hAnsi="Century Gothic"/>
          <w:b/>
          <w:bCs/>
          <w:color w:val="FF3333"/>
          <w:sz w:val="20"/>
          <w:szCs w:val="20"/>
        </w:rPr>
        <w:t xml:space="preserve"> </w:t>
      </w:r>
      <w:r>
        <w:rPr>
          <w:rFonts w:ascii="Century Gothic" w:hAnsi="Century Gothic"/>
          <w:bCs/>
          <w:sz w:val="20"/>
          <w:szCs w:val="20"/>
        </w:rPr>
        <w:t xml:space="preserve">Δημοτικού Συμβουλίου με την οποία διατέθηκε η πίστωση  </w:t>
      </w:r>
      <w:r>
        <w:rPr>
          <w:rFonts w:eastAsia="SimSun" w:cs="Verdana" w:ascii="Century Gothic" w:hAnsi="Century Gothic"/>
          <w:b w:val="false"/>
          <w:bCs w:val="false"/>
          <w:color w:val="00000A"/>
          <w:sz w:val="20"/>
          <w:szCs w:val="20"/>
          <w:lang w:val="el-GR" w:eastAsia="zh-CN" w:bidi="ar-SA"/>
        </w:rPr>
        <w:t>για την  εκτέλεση της υπηρεσίας Ηχητική και Φωτιστική Κάλυψη εκδηλώσεων εορτασμού Χριστουγέννων και Πρωτοχρονιάς</w:t>
      </w:r>
    </w:p>
    <w:p>
      <w:pPr>
        <w:pStyle w:val="Normal"/>
        <w:spacing w:lineRule="auto" w:line="360" w:before="0" w:after="0"/>
        <w:jc w:val="both"/>
        <w:rPr/>
      </w:pPr>
      <w:r>
        <w:rPr>
          <w:rFonts w:ascii="Century Gothic" w:hAnsi="Century Gothic"/>
          <w:bCs/>
          <w:sz w:val="20"/>
          <w:szCs w:val="20"/>
        </w:rPr>
        <w:t xml:space="preserve">δ) </w:t>
      </w:r>
      <w:r>
        <w:rPr>
          <w:rFonts w:ascii="Century Gothic" w:hAnsi="Century Gothic"/>
          <w:b/>
          <w:bCs/>
          <w:color w:val="800000"/>
          <w:sz w:val="20"/>
          <w:szCs w:val="20"/>
        </w:rPr>
        <w:t>τ</w:t>
      </w:r>
      <w:r>
        <w:rPr>
          <w:rFonts w:ascii="Century Gothic" w:hAnsi="Century Gothic"/>
          <w:b w:val="false"/>
          <w:bCs w:val="false"/>
          <w:color w:val="00000A"/>
          <w:sz w:val="20"/>
          <w:szCs w:val="20"/>
        </w:rPr>
        <w:t>ην υπ’ αριθ. 330/2016 απόφαση της</w:t>
      </w:r>
      <w:r>
        <w:rPr>
          <w:rFonts w:ascii="Century Gothic" w:hAnsi="Century Gothic"/>
          <w:sz w:val="20"/>
          <w:szCs w:val="20"/>
        </w:rPr>
        <w:t xml:space="preserve"> Οικονομικής Επιτροπής με την οποία  αποφασίστηκε η διενέργεια συνοπτικού διαγωνισμού για την εκτέλεση της προμήθειας/υπηρεσίας, εγκρίθηκαν οι τεχνικές προδιαγραφές και καθορίστηκαν οι όροι του διαγωνισμού και</w:t>
      </w:r>
    </w:p>
    <w:p>
      <w:pPr>
        <w:pStyle w:val="Normal"/>
        <w:spacing w:lineRule="auto" w:line="360" w:before="0" w:after="0"/>
        <w:jc w:val="both"/>
        <w:rPr>
          <w:rFonts w:ascii="Century Gothic" w:hAnsi="Century Gothic"/>
          <w:sz w:val="20"/>
          <w:szCs w:val="20"/>
        </w:rPr>
      </w:pPr>
      <w:r>
        <w:rPr>
          <w:rFonts w:ascii="Century Gothic" w:hAnsi="Century Gothic"/>
          <w:sz w:val="20"/>
          <w:szCs w:val="20"/>
        </w:rPr>
        <w:t>ε) τους όρους της παρούσας και</w:t>
      </w:r>
    </w:p>
    <w:p>
      <w:pPr>
        <w:pStyle w:val="Normal"/>
        <w:spacing w:lineRule="auto" w:line="360" w:before="0" w:after="0"/>
        <w:jc w:val="center"/>
        <w:rPr>
          <w:rFonts w:ascii="Century Gothic" w:hAnsi="Century Gothic"/>
          <w:sz w:val="20"/>
          <w:szCs w:val="20"/>
        </w:rPr>
      </w:pPr>
      <w:r>
        <w:rPr>
          <w:rFonts w:ascii="Century Gothic" w:hAnsi="Century Gothic"/>
          <w:b/>
          <w:sz w:val="20"/>
          <w:szCs w:val="20"/>
        </w:rPr>
        <w:t>καλεί</w:t>
      </w:r>
    </w:p>
    <w:p>
      <w:pPr>
        <w:pStyle w:val="Normal"/>
        <w:spacing w:lineRule="auto" w:line="360" w:before="0" w:after="0"/>
        <w:jc w:val="both"/>
        <w:rPr>
          <w:rFonts w:ascii="Century Gothic" w:hAnsi="Century Gothic"/>
          <w:sz w:val="20"/>
          <w:szCs w:val="20"/>
        </w:rPr>
      </w:pPr>
      <w:r>
        <w:rPr>
          <w:rFonts w:ascii="Century Gothic" w:hAnsi="Century Gothic"/>
          <w:sz w:val="20"/>
          <w:szCs w:val="20"/>
        </w:rPr>
        <w:t>τους ενδιαφερόμενους οικονομικούς φορείς να υποβάλουν προσφορά για την ανάδειξη αναδόχου  εκτέλεσης της ανωτέρω υπηρεσίας.</w:t>
      </w:r>
    </w:p>
    <w:p>
      <w:pPr>
        <w:pStyle w:val="Normal"/>
        <w:spacing w:lineRule="auto" w:line="360" w:before="0" w:after="0"/>
        <w:jc w:val="both"/>
        <w:rPr>
          <w:rFonts w:ascii="Century Gothic" w:hAnsi="Century Gothic"/>
          <w:sz w:val="20"/>
          <w:szCs w:val="20"/>
        </w:rPr>
      </w:pPr>
      <w:r>
        <w:rPr>
          <w:rFonts w:ascii="Century Gothic" w:hAnsi="Century Gothic"/>
          <w:b/>
          <w:sz w:val="20"/>
          <w:szCs w:val="20"/>
        </w:rPr>
        <w:t>Άρθρο 1: Αναθέτουσα Αρχή - Στοιχεία επικοινωνίας</w:t>
      </w:r>
    </w:p>
    <w:p>
      <w:pPr>
        <w:pStyle w:val="Normal"/>
        <w:spacing w:lineRule="auto" w:line="360" w:before="0" w:after="0"/>
        <w:jc w:val="both"/>
        <w:rPr>
          <w:rFonts w:ascii="Century Gothic" w:hAnsi="Century Gothic"/>
          <w:sz w:val="20"/>
          <w:szCs w:val="20"/>
        </w:rPr>
      </w:pPr>
      <w:r>
        <w:rPr>
          <w:rFonts w:ascii="Century Gothic" w:hAnsi="Century Gothic"/>
          <w:sz w:val="20"/>
          <w:szCs w:val="20"/>
        </w:rPr>
        <w:t>Αναθέτουσα αρχή: ΔΗΜΟΣ ΛΕΒΑΔΕΩΝ</w:t>
      </w:r>
    </w:p>
    <w:p>
      <w:pPr>
        <w:pStyle w:val="Normal"/>
        <w:spacing w:lineRule="auto" w:line="360" w:before="0" w:after="0"/>
        <w:jc w:val="both"/>
        <w:rPr>
          <w:rFonts w:ascii="Century Gothic" w:hAnsi="Century Gothic"/>
          <w:sz w:val="20"/>
          <w:szCs w:val="20"/>
        </w:rPr>
      </w:pPr>
      <w:r>
        <w:rPr>
          <w:rFonts w:ascii="Century Gothic" w:hAnsi="Century Gothic"/>
          <w:sz w:val="20"/>
          <w:szCs w:val="20"/>
        </w:rPr>
        <w:t>Οδός:ΣΟΦΟΚΛΕΟΥΣ 15</w:t>
      </w:r>
    </w:p>
    <w:p>
      <w:pPr>
        <w:pStyle w:val="Normal"/>
        <w:spacing w:lineRule="auto" w:line="360" w:before="0" w:after="0"/>
        <w:jc w:val="both"/>
        <w:rPr>
          <w:rFonts w:ascii="Century Gothic" w:hAnsi="Century Gothic"/>
          <w:sz w:val="20"/>
          <w:szCs w:val="20"/>
        </w:rPr>
      </w:pPr>
      <w:r>
        <w:rPr>
          <w:rFonts w:ascii="Century Gothic" w:hAnsi="Century Gothic"/>
          <w:sz w:val="20"/>
          <w:szCs w:val="20"/>
        </w:rPr>
        <w:t>Ταχ.Κωδ.:32131</w:t>
      </w:r>
    </w:p>
    <w:p>
      <w:pPr>
        <w:pStyle w:val="Normal"/>
        <w:spacing w:lineRule="auto" w:line="360" w:before="0" w:after="0"/>
        <w:jc w:val="both"/>
        <w:rPr>
          <w:rFonts w:ascii="Century Gothic" w:hAnsi="Century Gothic"/>
          <w:sz w:val="20"/>
          <w:szCs w:val="20"/>
        </w:rPr>
      </w:pPr>
      <w:r>
        <w:rPr>
          <w:rFonts w:ascii="Century Gothic" w:hAnsi="Century Gothic"/>
          <w:sz w:val="20"/>
          <w:szCs w:val="20"/>
        </w:rPr>
        <w:t>Τηλ.:2261350829</w:t>
      </w:r>
    </w:p>
    <w:p>
      <w:pPr>
        <w:pStyle w:val="Normal"/>
        <w:spacing w:lineRule="auto" w:line="360" w:before="0" w:after="0"/>
        <w:jc w:val="both"/>
        <w:rPr>
          <w:rFonts w:ascii="Century Gothic" w:hAnsi="Century Gothic"/>
          <w:sz w:val="20"/>
          <w:szCs w:val="20"/>
        </w:rPr>
      </w:pPr>
      <w:r>
        <w:rPr>
          <w:rFonts w:ascii="Century Gothic" w:hAnsi="Century Gothic"/>
          <w:sz w:val="20"/>
          <w:szCs w:val="20"/>
          <w:lang w:val="en-US"/>
        </w:rPr>
        <w:t>Telefax</w:t>
      </w:r>
      <w:r>
        <w:rPr>
          <w:rFonts w:ascii="Century Gothic" w:hAnsi="Century Gothic"/>
          <w:sz w:val="20"/>
          <w:szCs w:val="20"/>
        </w:rPr>
        <w:t>:2261350881</w:t>
      </w:r>
    </w:p>
    <w:p>
      <w:pPr>
        <w:pStyle w:val="Normal"/>
        <w:spacing w:lineRule="auto" w:line="360" w:before="0" w:after="0"/>
        <w:jc w:val="both"/>
        <w:rPr>
          <w:rFonts w:ascii="Century Gothic" w:hAnsi="Century Gothic"/>
          <w:sz w:val="20"/>
          <w:szCs w:val="20"/>
        </w:rPr>
      </w:pPr>
      <w:r>
        <w:rPr>
          <w:rFonts w:ascii="Century Gothic" w:hAnsi="Century Gothic"/>
          <w:sz w:val="20"/>
          <w:szCs w:val="20"/>
          <w:lang w:val="en-US"/>
        </w:rPr>
        <w:t>E</w:t>
      </w:r>
      <w:r>
        <w:rPr>
          <w:rFonts w:ascii="Century Gothic" w:hAnsi="Century Gothic"/>
          <w:sz w:val="20"/>
          <w:szCs w:val="20"/>
        </w:rPr>
        <w:t>-</w:t>
      </w:r>
      <w:r>
        <w:rPr>
          <w:rFonts w:ascii="Century Gothic" w:hAnsi="Century Gothic"/>
          <w:sz w:val="20"/>
          <w:szCs w:val="20"/>
          <w:lang w:val="en-US"/>
        </w:rPr>
        <w:t>mail</w:t>
      </w:r>
      <w:r>
        <w:rPr>
          <w:rFonts w:ascii="Century Gothic" w:hAnsi="Century Gothic"/>
          <w:sz w:val="20"/>
          <w:szCs w:val="20"/>
        </w:rPr>
        <w:t>:</w:t>
      </w:r>
      <w:r>
        <w:rPr>
          <w:rFonts w:ascii="Century Gothic" w:hAnsi="Century Gothic"/>
          <w:sz w:val="20"/>
          <w:szCs w:val="20"/>
          <w:lang w:val="en-US"/>
        </w:rPr>
        <w:t>info@livadia.gr</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Κωδικός </w:t>
      </w:r>
      <w:r>
        <w:rPr>
          <w:rFonts w:ascii="Century Gothic" w:hAnsi="Century Gothic"/>
          <w:sz w:val="20"/>
          <w:szCs w:val="20"/>
          <w:lang w:val="en-US"/>
        </w:rPr>
        <w:t>NUTS</w:t>
      </w:r>
      <w:r>
        <w:rPr>
          <w:rFonts w:ascii="Century Gothic" w:hAnsi="Century Gothic"/>
          <w:sz w:val="20"/>
          <w:szCs w:val="20"/>
        </w:rPr>
        <w:t>:</w:t>
      </w:r>
      <w:r>
        <w:rPr>
          <w:rFonts w:eastAsia="SimSun" w:cs="Verdana" w:ascii="Century Gothic" w:hAnsi="Century Gothic"/>
          <w:b w:val="false"/>
          <w:bCs w:val="false"/>
          <w:color w:val="00000A"/>
          <w:sz w:val="20"/>
          <w:szCs w:val="20"/>
          <w:lang w:val="en-US" w:eastAsia="zh-CN" w:bidi="ar-SA"/>
        </w:rPr>
        <w:t>3 GR241</w:t>
      </w:r>
    </w:p>
    <w:p>
      <w:pPr>
        <w:pStyle w:val="Normal"/>
        <w:spacing w:lineRule="auto" w:line="360" w:before="0" w:after="0"/>
        <w:jc w:val="both"/>
        <w:rPr>
          <w:rFonts w:ascii="Century Gothic" w:hAnsi="Century Gothic"/>
          <w:sz w:val="20"/>
          <w:szCs w:val="20"/>
        </w:rPr>
      </w:pPr>
      <w:r>
        <w:rPr>
          <w:rFonts w:ascii="Century Gothic" w:hAnsi="Century Gothic"/>
          <w:sz w:val="20"/>
          <w:szCs w:val="20"/>
        </w:rPr>
        <w:t>Ιστοσελίδα:</w:t>
      </w:r>
      <w:r>
        <w:rPr>
          <w:rFonts w:ascii="Century Gothic" w:hAnsi="Century Gothic"/>
          <w:sz w:val="20"/>
          <w:szCs w:val="20"/>
          <w:lang w:val="en-US"/>
        </w:rPr>
        <w:t>www.livadia.gr</w:t>
      </w:r>
    </w:p>
    <w:p>
      <w:pPr>
        <w:pStyle w:val="Normal"/>
        <w:spacing w:lineRule="auto" w:line="360" w:before="0" w:after="0"/>
        <w:jc w:val="both"/>
        <w:rPr/>
      </w:pPr>
      <w:r>
        <w:rPr>
          <w:rFonts w:ascii="Century Gothic" w:hAnsi="Century Gothic"/>
          <w:sz w:val="20"/>
          <w:szCs w:val="20"/>
        </w:rPr>
        <w:t xml:space="preserve">Ο διαγωνισμός θα διενεργηθεί στα γραφεία του Δήμου </w:t>
      </w:r>
      <w:r>
        <w:rPr>
          <w:rFonts w:ascii="Century Gothic" w:hAnsi="Century Gothic"/>
          <w:sz w:val="20"/>
          <w:szCs w:val="20"/>
          <w:lang w:val="el-GR"/>
        </w:rPr>
        <w:t>Λεβαδεών</w:t>
      </w:r>
      <w:r>
        <w:rPr>
          <w:rFonts w:ascii="Century Gothic" w:hAnsi="Century Gothic"/>
          <w:sz w:val="20"/>
          <w:szCs w:val="20"/>
        </w:rPr>
        <w:t xml:space="preserve">., οδός  Σοφοκέους 15, </w:t>
      </w:r>
      <w:r>
        <w:rPr>
          <w:rFonts w:ascii="Century Gothic" w:hAnsi="Century Gothic"/>
          <w:b w:val="false"/>
          <w:bCs w:val="false"/>
          <w:color w:val="00000A"/>
          <w:sz w:val="20"/>
          <w:szCs w:val="20"/>
        </w:rPr>
        <w:t xml:space="preserve">τη </w:t>
      </w:r>
      <w:r>
        <w:rPr>
          <w:rFonts w:ascii="Century Gothic" w:hAnsi="Century Gothic"/>
          <w:b w:val="false"/>
          <w:bCs w:val="false"/>
          <w:color w:val="00000A"/>
          <w:sz w:val="20"/>
          <w:szCs w:val="20"/>
          <w:lang w:val="en-US"/>
        </w:rPr>
        <w:t xml:space="preserve">8/12/2016 </w:t>
      </w:r>
      <w:r>
        <w:rPr>
          <w:rFonts w:ascii="Century Gothic" w:hAnsi="Century Gothic"/>
          <w:b w:val="false"/>
          <w:bCs w:val="false"/>
          <w:color w:val="00000A"/>
          <w:sz w:val="20"/>
          <w:szCs w:val="20"/>
        </w:rPr>
        <w:t xml:space="preserve"> ώρα 09.00 π.μ.,</w:t>
      </w:r>
      <w:r>
        <w:rPr>
          <w:rFonts w:ascii="Century Gothic" w:hAnsi="Century Gothic"/>
          <w:sz w:val="20"/>
          <w:szCs w:val="20"/>
        </w:rPr>
        <w:t xml:space="preserve"> ενώπιον της αρμόδιας Επιτροπής Διαγωνισμού.</w:t>
      </w:r>
    </w:p>
    <w:p>
      <w:pPr>
        <w:pStyle w:val="Normal"/>
        <w:spacing w:lineRule="auto" w:line="360" w:before="0" w:after="0"/>
        <w:jc w:val="both"/>
        <w:rPr>
          <w:rFonts w:ascii="Century Gothic" w:hAnsi="Century Gothic"/>
          <w:sz w:val="20"/>
          <w:szCs w:val="20"/>
        </w:rPr>
      </w:pPr>
      <w:r>
        <w:rPr>
          <w:rFonts w:ascii="Century Gothic" w:hAnsi="Century Gothic"/>
          <w:sz w:val="20"/>
          <w:szCs w:val="20"/>
        </w:rPr>
      </w:r>
    </w:p>
    <w:p>
      <w:pPr>
        <w:pStyle w:val="Normal"/>
        <w:spacing w:lineRule="auto" w:line="360" w:before="0" w:after="0"/>
        <w:jc w:val="both"/>
        <w:rPr>
          <w:rFonts w:ascii="Century Gothic" w:hAnsi="Century Gothic"/>
          <w:sz w:val="20"/>
          <w:szCs w:val="20"/>
        </w:rPr>
      </w:pPr>
      <w:r>
        <w:rPr>
          <w:rFonts w:ascii="Century Gothic" w:hAnsi="Century Gothic"/>
          <w:b/>
          <w:sz w:val="20"/>
          <w:szCs w:val="20"/>
        </w:rPr>
        <w:t xml:space="preserve">Άρθρο 2: Παραλαβή εγγράφων σύμβασης και τευχών </w:t>
      </w:r>
    </w:p>
    <w:p>
      <w:pPr>
        <w:pStyle w:val="Normal"/>
        <w:spacing w:lineRule="auto" w:line="360" w:before="0" w:after="0"/>
        <w:jc w:val="both"/>
        <w:rPr>
          <w:rFonts w:ascii="Century Gothic" w:hAnsi="Century Gothic"/>
          <w:sz w:val="20"/>
          <w:szCs w:val="20"/>
        </w:rPr>
      </w:pPr>
      <w:r>
        <w:rPr>
          <w:rFonts w:ascii="Century Gothic" w:hAnsi="Century Gothic"/>
          <w:sz w:val="20"/>
          <w:szCs w:val="20"/>
        </w:rPr>
        <w:t>1. Τα έγγραφα της σύμβασης κατά την έννοια της περιπτ. 14 της παρ. 1 του άρθρου 2 του ν. 4412/2016 για τον παρόντα διαγωνισμό είναι κατ’ ελάχιστον τα ακόλουθα:</w:t>
      </w:r>
    </w:p>
    <w:p>
      <w:pPr>
        <w:pStyle w:val="Normal"/>
        <w:spacing w:lineRule="auto" w:line="360" w:before="0" w:after="0"/>
        <w:jc w:val="both"/>
        <w:rPr/>
      </w:pPr>
      <w:r>
        <w:rPr>
          <w:rFonts w:ascii="Century Gothic" w:hAnsi="Century Gothic"/>
          <w:sz w:val="20"/>
          <w:szCs w:val="20"/>
        </w:rPr>
        <w:t xml:space="preserve">α) </w:t>
      </w:r>
      <w:r>
        <w:rPr>
          <w:rFonts w:ascii="Century Gothic" w:hAnsi="Century Gothic"/>
          <w:b w:val="false"/>
          <w:bCs w:val="false"/>
          <w:color w:val="00000A"/>
          <w:sz w:val="20"/>
          <w:szCs w:val="20"/>
        </w:rPr>
        <w:t>η με αρ. 28984 προκήρυξη σύμβασης</w:t>
      </w:r>
      <w:r>
        <w:rPr>
          <w:rFonts w:ascii="Century Gothic" w:hAnsi="Century Gothic"/>
          <w:b/>
          <w:bCs/>
          <w:color w:val="800000"/>
          <w:sz w:val="20"/>
          <w:szCs w:val="20"/>
        </w:rPr>
        <w:t>,</w:t>
      </w:r>
    </w:p>
    <w:p>
      <w:pPr>
        <w:pStyle w:val="Normal"/>
        <w:spacing w:lineRule="auto" w:line="360" w:before="0" w:after="0"/>
        <w:jc w:val="both"/>
        <w:rPr>
          <w:rFonts w:ascii="Century Gothic" w:hAnsi="Century Gothic"/>
          <w:sz w:val="20"/>
          <w:szCs w:val="20"/>
        </w:rPr>
      </w:pPr>
      <w:r>
        <w:rPr>
          <w:rFonts w:ascii="Century Gothic" w:hAnsi="Century Gothic"/>
          <w:sz w:val="20"/>
          <w:szCs w:val="20"/>
        </w:rPr>
        <w:t>β) η παρούσα διακήρυξη,</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γ) </w:t>
      </w:r>
      <w:r>
        <w:rPr>
          <w:rFonts w:ascii="Century Gothic" w:hAnsi="Century Gothic"/>
          <w:color w:val="00000A"/>
          <w:sz w:val="20"/>
          <w:szCs w:val="20"/>
        </w:rPr>
        <w:t xml:space="preserve">το τυποποιημένο έντυπο υπεύθυνης δήλωσης του άρθρου 79 παρ. 4 ν 4412/2016 </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δ) οι υπ αριθμ </w:t>
      </w:r>
      <w:bookmarkStart w:id="0" w:name="__DdeLink__1497_30632653"/>
      <w:r>
        <w:rPr>
          <w:rFonts w:ascii="Century Gothic" w:hAnsi="Century Gothic"/>
          <w:sz w:val="20"/>
          <w:szCs w:val="20"/>
        </w:rPr>
        <w:t xml:space="preserve">177/2016 τεχνικές προδιαγραφές  της Δ/νσης Κοινωνικής Προστασίας , Παιδείας και </w:t>
      </w:r>
      <w:r>
        <w:rPr>
          <w:rFonts w:ascii="Century Gothic" w:hAnsi="Century Gothic"/>
          <w:sz w:val="20"/>
          <w:szCs w:val="20"/>
          <w:lang w:val="el-GR"/>
        </w:rPr>
        <w:t>Πολιτισμού</w:t>
      </w:r>
      <w:bookmarkEnd w:id="0"/>
      <w:r>
        <w:rPr>
          <w:rFonts w:ascii="Century Gothic" w:hAnsi="Century Gothic"/>
          <w:sz w:val="20"/>
          <w:szCs w:val="20"/>
        </w:rPr>
        <w:t>.</w:t>
      </w:r>
    </w:p>
    <w:p>
      <w:pPr>
        <w:pStyle w:val="Normal"/>
        <w:spacing w:lineRule="auto" w:line="360" w:before="0" w:after="0"/>
        <w:jc w:val="both"/>
        <w:rPr>
          <w:rFonts w:ascii="Century Gothic" w:hAnsi="Century Gothic"/>
          <w:sz w:val="20"/>
          <w:szCs w:val="20"/>
        </w:rPr>
      </w:pPr>
      <w:r>
        <w:rPr>
          <w:rFonts w:ascii="Century Gothic" w:hAnsi="Century Gothic"/>
          <w:sz w:val="20"/>
          <w:szCs w:val="20"/>
        </w:rPr>
        <w:t>2.Οι ενδιαφερόμενοι μπορούν  να λάβουν γνώση των εγγράφων της σύμβασης στο γραφείο Προμηθειών κατά τις εργάσιμες ημέρες και ώρες. Μπορούν επίσης να λάβουν αντίγραφα αυτών με δαπάνες και φροντίδα τους.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 Επίσης</w:t>
      </w:r>
      <w:r>
        <w:rPr>
          <w:rFonts w:eastAsia="SimSun" w:cs="Verdana" w:ascii="Century Gothic" w:hAnsi="Century Gothic"/>
          <w:color w:val="00000A"/>
          <w:sz w:val="20"/>
          <w:szCs w:val="20"/>
          <w:lang w:val="el-GR" w:eastAsia="zh-CN" w:bidi="ar-SA"/>
        </w:rPr>
        <w:t xml:space="preserve"> περίληψη της παρούσης θα τοιχοκολληθεί στον πίνακα ανακοινώσεων του Δημοτικού καταστήματος και θα αναρτηθεί και στο site του Δήμου </w:t>
      </w:r>
    </w:p>
    <w:p>
      <w:pPr>
        <w:pStyle w:val="Normal"/>
        <w:spacing w:lineRule="auto" w:line="360" w:before="0" w:after="0"/>
        <w:jc w:val="both"/>
        <w:rPr>
          <w:rFonts w:ascii="Century Gothic" w:hAnsi="Century Gothic"/>
          <w:sz w:val="20"/>
          <w:szCs w:val="20"/>
        </w:rPr>
      </w:pPr>
      <w:r>
        <w:rPr>
          <w:rFonts w:ascii="Century Gothic" w:hAnsi="Century Gothic"/>
          <w:sz w:val="20"/>
          <w:szCs w:val="20"/>
        </w:rPr>
      </w:r>
    </w:p>
    <w:p>
      <w:pPr>
        <w:pStyle w:val="Normal"/>
        <w:spacing w:lineRule="auto" w:line="360" w:before="0" w:after="0"/>
        <w:jc w:val="both"/>
        <w:rPr>
          <w:rFonts w:ascii="Century Gothic" w:hAnsi="Century Gothic"/>
          <w:sz w:val="20"/>
          <w:szCs w:val="20"/>
        </w:rPr>
      </w:pPr>
      <w:r>
        <w:rPr>
          <w:rFonts w:ascii="Century Gothic" w:hAnsi="Century Gothic"/>
          <w:b/>
          <w:sz w:val="20"/>
          <w:szCs w:val="20"/>
        </w:rPr>
        <w:t>Άρθρο 3: Αντικείμενο του διαγωνισμού</w:t>
      </w:r>
    </w:p>
    <w:p>
      <w:pPr>
        <w:pStyle w:val="Normal"/>
        <w:spacing w:lineRule="auto" w:line="360" w:before="0" w:after="0"/>
        <w:jc w:val="both"/>
        <w:rPr>
          <w:rFonts w:ascii="Century Gothic" w:hAnsi="Century Gothic"/>
          <w:sz w:val="20"/>
          <w:szCs w:val="20"/>
        </w:rPr>
      </w:pPr>
      <w:r>
        <w:rPr>
          <w:rFonts w:ascii="Century Gothic" w:hAnsi="Century Gothic"/>
          <w:sz w:val="20"/>
          <w:szCs w:val="20"/>
        </w:rPr>
        <w:t>1. Ο διαγωνισμός αφορά την υπηρεσία Ηχητική και Φωτιστική Κάλυψη εκδηλώσεων εορτασμού Χριστουγέννων και Πρωτοχρονιάς, όπως περιγράφεται στις 177/2016 τεχνικές προδιαγραφές που αποτελούν αναπόσπαστο τμήμα της παρούσας.</w:t>
      </w:r>
    </w:p>
    <w:p>
      <w:pPr>
        <w:pStyle w:val="Normal"/>
        <w:spacing w:lineRule="auto" w:line="360" w:before="0" w:after="0"/>
        <w:jc w:val="both"/>
        <w:rPr/>
      </w:pPr>
      <w:r>
        <w:rPr>
          <w:rFonts w:ascii="Century Gothic" w:hAnsi="Century Gothic"/>
          <w:sz w:val="20"/>
          <w:szCs w:val="20"/>
        </w:rPr>
        <w:t>2. Δε γίνονται δεκτές προσφορές για μέρος του αντικειμένου της σύμβασης</w:t>
      </w:r>
      <w:r>
        <w:rPr>
          <w:rStyle w:val="Style15"/>
          <w:rFonts w:ascii="Century Gothic" w:hAnsi="Century Gothic"/>
          <w:sz w:val="20"/>
          <w:szCs w:val="20"/>
        </w:rPr>
        <w:footnoteReference w:id="2"/>
      </w:r>
    </w:p>
    <w:p>
      <w:pPr>
        <w:pStyle w:val="Normal"/>
        <w:spacing w:lineRule="auto" w:line="360" w:before="0" w:after="0"/>
        <w:jc w:val="both"/>
        <w:rPr>
          <w:rFonts w:ascii="Century Gothic" w:hAnsi="Century Gothic"/>
          <w:sz w:val="20"/>
          <w:szCs w:val="20"/>
        </w:rPr>
      </w:pPr>
      <w:r>
        <w:rPr>
          <w:rFonts w:ascii="Century Gothic" w:hAnsi="Century Gothic"/>
          <w:sz w:val="20"/>
          <w:szCs w:val="20"/>
        </w:rPr>
        <w:t>3. Επισημαίνεται ότι, για λόγους διαφάνειας και ίσης μεταχείρισης αυτών που συμμετέχουν στον διαγωνισμό,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pPr>
        <w:pStyle w:val="Normal"/>
        <w:spacing w:lineRule="auto" w:line="360" w:before="0" w:after="0"/>
        <w:jc w:val="both"/>
        <w:rPr>
          <w:rFonts w:ascii="Century Gothic" w:hAnsi="Century Gothic"/>
          <w:sz w:val="20"/>
          <w:szCs w:val="20"/>
        </w:rPr>
      </w:pPr>
      <w:r>
        <w:rPr>
          <w:rFonts w:ascii="Century Gothic" w:hAnsi="Century Gothic"/>
          <w:b/>
          <w:sz w:val="20"/>
          <w:szCs w:val="20"/>
        </w:rPr>
        <w:t>Άρθρο 4: Προϋπολογισμός της σύμβασης</w:t>
      </w:r>
    </w:p>
    <w:p>
      <w:pPr>
        <w:pStyle w:val="Normal"/>
        <w:spacing w:lineRule="auto" w:line="360" w:before="0" w:after="0"/>
        <w:jc w:val="both"/>
        <w:rPr>
          <w:rFonts w:ascii="Century Gothic" w:hAnsi="Century Gothic"/>
          <w:sz w:val="20"/>
          <w:szCs w:val="20"/>
        </w:rPr>
      </w:pPr>
      <w:r>
        <w:rPr>
          <w:rFonts w:ascii="Century Gothic" w:hAnsi="Century Gothic"/>
          <w:sz w:val="20"/>
          <w:szCs w:val="20"/>
        </w:rPr>
        <w:t>Ο συνολικός προϋπολογισμός της σύμβασης ανέρχεται σε 6.499,99 Ευρώ και αναλύεται σε:</w:t>
      </w:r>
    </w:p>
    <w:p>
      <w:pPr>
        <w:pStyle w:val="Normal"/>
        <w:spacing w:lineRule="auto" w:line="360" w:before="0" w:after="0"/>
        <w:jc w:val="both"/>
        <w:rPr>
          <w:rFonts w:ascii="Century Gothic" w:hAnsi="Century Gothic"/>
          <w:sz w:val="20"/>
          <w:szCs w:val="20"/>
        </w:rPr>
      </w:pPr>
      <w:r>
        <w:rPr>
          <w:rFonts w:ascii="Century Gothic" w:hAnsi="Century Gothic"/>
          <w:sz w:val="20"/>
          <w:szCs w:val="20"/>
        </w:rPr>
        <w:t>Καθαρή αξία: 5.241,93 Ευρώ</w:t>
      </w:r>
    </w:p>
    <w:p>
      <w:pPr>
        <w:pStyle w:val="Normal"/>
        <w:spacing w:lineRule="auto" w:line="360" w:before="0" w:after="0"/>
        <w:jc w:val="both"/>
        <w:rPr>
          <w:rFonts w:ascii="Century Gothic" w:hAnsi="Century Gothic"/>
          <w:sz w:val="20"/>
          <w:szCs w:val="20"/>
        </w:rPr>
      </w:pPr>
      <w:r>
        <w:rPr>
          <w:rFonts w:ascii="Century Gothic" w:hAnsi="Century Gothic"/>
          <w:sz w:val="20"/>
          <w:szCs w:val="20"/>
        </w:rPr>
        <w:t>Φόρος Προστιθέμενης Αξίας 24%: 1.258,06 Ευρώ</w:t>
      </w:r>
    </w:p>
    <w:p>
      <w:pPr>
        <w:pStyle w:val="Normal"/>
        <w:spacing w:lineRule="auto" w:line="360" w:before="0" w:after="0"/>
        <w:jc w:val="both"/>
        <w:rPr>
          <w:rFonts w:ascii="Century Gothic" w:hAnsi="Century Gothic"/>
          <w:sz w:val="20"/>
          <w:szCs w:val="20"/>
        </w:rPr>
      </w:pPr>
      <w:r>
        <w:rPr>
          <w:rFonts w:ascii="Century Gothic" w:hAnsi="Century Gothic"/>
          <w:b/>
          <w:sz w:val="20"/>
          <w:szCs w:val="20"/>
        </w:rPr>
        <w:t>Άρθρο 5: Χρηματοδότηση της σύμβασης - Πληρωμή Αναδόχου</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1. Η παρούσα σύμβαση χρηματοδοτείται από ιδίους πόρους και βαρύνει τον κωδικό15/6471.006 του προϋπολογισμού του Δήμου Λεβαδεών </w:t>
      </w:r>
    </w:p>
    <w:p>
      <w:pPr>
        <w:pStyle w:val="Normal"/>
        <w:spacing w:lineRule="auto" w:line="360" w:before="0" w:after="0"/>
        <w:jc w:val="both"/>
        <w:rPr>
          <w:rFonts w:ascii="Century Gothic" w:hAnsi="Century Gothic"/>
          <w:sz w:val="20"/>
          <w:szCs w:val="20"/>
        </w:rPr>
      </w:pPr>
      <w:r>
        <w:rPr>
          <w:rFonts w:ascii="Century Gothic" w:hAnsi="Century Gothic"/>
          <w:sz w:val="20"/>
          <w:szCs w:val="20"/>
        </w:rPr>
        <w:t>2. Υπόκειται στις κρατήσεις που προβλέπονται από τη νομοθεσία, περιλαμβανομένης της κράτησης ύψους 0,06 % υπέρ των λειτουργικών αναγκών της Ενιαίας Ανεξάρτητης Αρχής Δημοσίων Συμβάσεων, σύμφωνα με το άρθρο 4 παρ 3 του Ν 4013/2011.</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3. Ο Φ.Π.Α. βαρύνει το Δήμο. </w:t>
      </w:r>
    </w:p>
    <w:p>
      <w:pPr>
        <w:pStyle w:val="Normal"/>
        <w:spacing w:lineRule="auto" w:line="360" w:before="0" w:after="0"/>
        <w:jc w:val="both"/>
        <w:rPr>
          <w:rFonts w:ascii="Century Gothic" w:hAnsi="Century Gothic"/>
          <w:sz w:val="20"/>
          <w:szCs w:val="20"/>
        </w:rPr>
      </w:pPr>
      <w:r>
        <w:rPr>
          <w:rFonts w:ascii="Century Gothic" w:hAnsi="Century Gothic"/>
          <w:sz w:val="20"/>
          <w:szCs w:val="20"/>
        </w:rPr>
        <w:t>4. Οι πληρωμές θα γίνονουν μετά την παραλαβή της υπηρεσίας</w:t>
      </w:r>
    </w:p>
    <w:p>
      <w:pPr>
        <w:pStyle w:val="Normal"/>
        <w:spacing w:lineRule="auto" w:line="360" w:before="0" w:after="0"/>
        <w:jc w:val="both"/>
        <w:rPr>
          <w:rFonts w:ascii="Century Gothic" w:hAnsi="Century Gothic"/>
          <w:sz w:val="20"/>
          <w:szCs w:val="20"/>
        </w:rPr>
      </w:pPr>
      <w:r>
        <w:rPr>
          <w:rFonts w:ascii="Century Gothic" w:hAnsi="Century Gothic"/>
          <w:sz w:val="20"/>
          <w:szCs w:val="20"/>
        </w:rPr>
        <w:t>Η πληρωμή του εργολαβικού τιμήματος θα γίνεται σε EURO.</w:t>
      </w:r>
    </w:p>
    <w:p>
      <w:pPr>
        <w:pStyle w:val="Normal"/>
        <w:spacing w:lineRule="auto" w:line="360" w:before="0" w:after="0"/>
        <w:jc w:val="both"/>
        <w:rPr>
          <w:rFonts w:ascii="Century Gothic" w:hAnsi="Century Gothic"/>
          <w:sz w:val="20"/>
          <w:szCs w:val="20"/>
        </w:rPr>
      </w:pPr>
      <w:r>
        <w:rPr>
          <w:rFonts w:ascii="Century Gothic" w:hAnsi="Century Gothic"/>
          <w:b/>
          <w:sz w:val="20"/>
          <w:szCs w:val="20"/>
        </w:rPr>
        <w:t>Άρθρο 6: Κριτήριο Ανάθεσης – Ανάδειξη Αναδόχου</w:t>
      </w:r>
    </w:p>
    <w:p>
      <w:pPr>
        <w:pStyle w:val="Normal"/>
        <w:spacing w:lineRule="auto" w:line="360" w:before="0" w:after="0"/>
        <w:jc w:val="both"/>
        <w:rPr>
          <w:rFonts w:ascii="Century Gothic" w:hAnsi="Century Gothic"/>
          <w:sz w:val="20"/>
          <w:szCs w:val="20"/>
        </w:rPr>
      </w:pPr>
      <w:r>
        <w:rPr>
          <w:rFonts w:ascii="Century Gothic" w:hAnsi="Century Gothic"/>
          <w:sz w:val="20"/>
          <w:szCs w:val="20"/>
        </w:rPr>
        <w:t>Κριτήριο για την ανάθεση της σύμβασης είναι η πλέον συμφέρουσα από οικονομική άποψη προσφορά αποκλειστικά βάσει τιμής (χαμηλότερη τιμή), όπως ορίζεται στα άρθρα 86 του Ν.4412/2016.</w:t>
      </w:r>
    </w:p>
    <w:p>
      <w:pPr>
        <w:pStyle w:val="Normal"/>
        <w:spacing w:lineRule="auto" w:line="360" w:before="0" w:after="0"/>
        <w:jc w:val="both"/>
        <w:rPr>
          <w:rFonts w:ascii="Century Gothic" w:hAnsi="Century Gothic"/>
          <w:sz w:val="20"/>
          <w:szCs w:val="20"/>
        </w:rPr>
      </w:pPr>
      <w:r>
        <w:rPr>
          <w:rFonts w:ascii="Century Gothic" w:hAnsi="Century Gothic"/>
          <w:b/>
          <w:sz w:val="20"/>
          <w:szCs w:val="20"/>
        </w:rPr>
        <w:t>Άρθρο 7: Ημερομηνία λήξης της προθεσμίας παραλαβής των προσφορών –Τόπος διενέργειας του διαγωνισμού</w:t>
      </w:r>
    </w:p>
    <w:p>
      <w:pPr>
        <w:pStyle w:val="Normal"/>
        <w:spacing w:lineRule="auto" w:line="360" w:before="0" w:after="0"/>
        <w:jc w:val="both"/>
        <w:rPr/>
      </w:pPr>
      <w:r>
        <w:rPr>
          <w:rFonts w:ascii="Century Gothic" w:hAnsi="Century Gothic"/>
          <w:sz w:val="20"/>
          <w:szCs w:val="20"/>
        </w:rPr>
        <w:t xml:space="preserve">Ως ημερομηνία λήξης της προθεσμίας παραλαβής των προσφορών στον διαγωνισμό, ορίζεται η </w:t>
      </w:r>
      <w:r>
        <w:rPr>
          <w:rFonts w:ascii="Century Gothic" w:hAnsi="Century Gothic"/>
          <w:b/>
          <w:bCs/>
          <w:color w:val="800000"/>
          <w:sz w:val="20"/>
          <w:szCs w:val="20"/>
        </w:rPr>
        <w:t>0</w:t>
      </w:r>
      <w:r>
        <w:rPr>
          <w:rFonts w:ascii="Century Gothic" w:hAnsi="Century Gothic"/>
          <w:b/>
          <w:bCs/>
          <w:color w:val="800000"/>
          <w:sz w:val="20"/>
          <w:szCs w:val="20"/>
          <w:lang w:val="en-US"/>
        </w:rPr>
        <w:t>8/12/2016</w:t>
      </w:r>
      <w:r>
        <w:rPr>
          <w:rFonts w:ascii="Century Gothic" w:hAnsi="Century Gothic"/>
          <w:b/>
          <w:bCs/>
          <w:color w:val="800000"/>
          <w:sz w:val="20"/>
          <w:szCs w:val="20"/>
        </w:rPr>
        <w:t xml:space="preserve">, ημέρα </w:t>
      </w:r>
      <w:r>
        <w:rPr>
          <w:rFonts w:ascii="Century Gothic" w:hAnsi="Century Gothic"/>
          <w:b/>
          <w:bCs/>
          <w:color w:val="800000"/>
          <w:sz w:val="20"/>
          <w:szCs w:val="20"/>
          <w:lang w:val="el-GR"/>
        </w:rPr>
        <w:t>Πέμπτη</w:t>
      </w:r>
      <w:r>
        <w:rPr>
          <w:rFonts w:ascii="Century Gothic" w:hAnsi="Century Gothic"/>
          <w:sz w:val="20"/>
          <w:szCs w:val="20"/>
        </w:rPr>
        <w:t xml:space="preserve"> .Ώρα λήξης της υποβολής προσφορών ορίζεται η</w:t>
      </w:r>
      <w:r>
        <w:rPr>
          <w:rFonts w:ascii="Century Gothic" w:hAnsi="Century Gothic"/>
          <w:b/>
          <w:bCs/>
          <w:color w:val="800000"/>
          <w:sz w:val="20"/>
          <w:szCs w:val="20"/>
        </w:rPr>
        <w:t xml:space="preserve"> </w:t>
      </w:r>
      <w:r>
        <w:rPr>
          <w:rFonts w:ascii="Century Gothic" w:hAnsi="Century Gothic"/>
          <w:b/>
          <w:bCs/>
          <w:color w:val="800000"/>
          <w:sz w:val="20"/>
          <w:szCs w:val="20"/>
          <w:lang w:val="el-GR"/>
        </w:rPr>
        <w:t>09</w:t>
      </w:r>
      <w:r>
        <w:rPr>
          <w:rFonts w:ascii="Century Gothic" w:hAnsi="Century Gothic"/>
          <w:b/>
          <w:bCs/>
          <w:color w:val="800000"/>
          <w:sz w:val="20"/>
          <w:szCs w:val="20"/>
          <w:lang w:val="en-US"/>
        </w:rPr>
        <w:t>.00</w:t>
      </w:r>
      <w:r>
        <w:rPr>
          <w:rFonts w:ascii="Century Gothic" w:hAnsi="Century Gothic"/>
          <w:b/>
          <w:bCs/>
          <w:color w:val="800000"/>
          <w:sz w:val="20"/>
          <w:szCs w:val="20"/>
        </w:rPr>
        <w:t>. π.μ</w:t>
      </w:r>
      <w:r>
        <w:rPr>
          <w:rFonts w:ascii="Century Gothic" w:hAnsi="Century Gothic"/>
          <w:sz w:val="20"/>
          <w:szCs w:val="20"/>
        </w:rPr>
        <w:t>. Μετά τη λήξη της παραλαβής προσφορών θα ξεκινήσει η διαδικασία αποσφράγισης, ενώπιον της Επιτροπής Διαγωνισμού. Ο διαγωνισμός θα διεξαχθεί στο Δημοτικό Κατάστημα του Δήμου Λεβαδεών</w:t>
      </w:r>
    </w:p>
    <w:p>
      <w:pPr>
        <w:pStyle w:val="Normal"/>
        <w:spacing w:lineRule="auto" w:line="360" w:before="0" w:after="0"/>
        <w:jc w:val="both"/>
        <w:rPr>
          <w:rFonts w:ascii="Century Gothic" w:hAnsi="Century Gothic"/>
          <w:sz w:val="20"/>
          <w:szCs w:val="20"/>
        </w:rPr>
      </w:pPr>
      <w:r>
        <w:rPr>
          <w:rFonts w:ascii="Century Gothic" w:hAnsi="Century Gothic"/>
          <w:sz w:val="20"/>
          <w:szCs w:val="20"/>
        </w:rPr>
        <w:t>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Η απόφαση αυτή κοινοποιείται εγγράφως, 3 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pPr>
        <w:pStyle w:val="Normal"/>
        <w:spacing w:lineRule="auto" w:line="360" w:before="0" w:after="0"/>
        <w:jc w:val="both"/>
        <w:rPr>
          <w:rFonts w:ascii="Century Gothic" w:hAnsi="Century Gothic"/>
          <w:sz w:val="20"/>
          <w:szCs w:val="20"/>
        </w:rPr>
      </w:pPr>
      <w:r>
        <w:rPr>
          <w:rFonts w:ascii="Century Gothic" w:hAnsi="Century Gothic"/>
          <w:b/>
          <w:sz w:val="20"/>
          <w:szCs w:val="20"/>
        </w:rPr>
        <w:t xml:space="preserve">Άρθρο 8: Υποβολή φακέλου προσφοράς </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1. Οι φάκελοι των προσφορών υποβάλλονται μέσα στην προθεσμία του άρθρου 7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7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2. Οι προσφορές είναι έγγραφες και υποβάλλονται μέσα σε σφραγισμένο φάκελο, στον οποίο πρέπει να αναγράφονται ευκρινώς τα ακόλουθα: </w:t>
      </w:r>
    </w:p>
    <w:p>
      <w:pPr>
        <w:pStyle w:val="Normal"/>
        <w:spacing w:lineRule="auto" w:line="360" w:before="0" w:after="0"/>
        <w:jc w:val="both"/>
        <w:rPr>
          <w:rFonts w:ascii="Century Gothic" w:hAnsi="Century Gothic"/>
          <w:sz w:val="20"/>
          <w:szCs w:val="20"/>
        </w:rPr>
      </w:pPr>
      <w:r>
        <w:rPr>
          <w:rFonts w:ascii="Century Gothic" w:hAnsi="Century Gothic"/>
          <w:sz w:val="20"/>
          <w:szCs w:val="20"/>
        </w:rPr>
        <w:t>Προς τον Πρόεδρο της Επιτροπής Διαγωνισμού</w:t>
      </w:r>
    </w:p>
    <w:p>
      <w:pPr>
        <w:pStyle w:val="Normal"/>
        <w:spacing w:lineRule="auto" w:line="360" w:before="0" w:after="0"/>
        <w:jc w:val="both"/>
        <w:rPr>
          <w:rFonts w:ascii="Century Gothic" w:hAnsi="Century Gothic"/>
          <w:sz w:val="20"/>
          <w:szCs w:val="20"/>
        </w:rPr>
      </w:pPr>
      <w:r>
        <w:rPr>
          <w:rFonts w:ascii="Century Gothic" w:hAnsi="Century Gothic"/>
          <w:sz w:val="20"/>
          <w:szCs w:val="20"/>
        </w:rPr>
        <w:t>Προσφορά του …………..</w:t>
      </w:r>
      <w:r>
        <w:rPr>
          <w:rStyle w:val="Style15"/>
          <w:rFonts w:ascii="Century Gothic" w:hAnsi="Century Gothic"/>
          <w:sz w:val="20"/>
          <w:szCs w:val="20"/>
        </w:rPr>
        <w:footnoteReference w:id="3"/>
      </w:r>
      <w:r>
        <w:rPr>
          <w:rFonts w:ascii="Century Gothic" w:hAnsi="Century Gothic"/>
          <w:sz w:val="20"/>
          <w:szCs w:val="20"/>
        </w:rPr>
        <w:t xml:space="preserve"> </w:t>
      </w:r>
    </w:p>
    <w:p>
      <w:pPr>
        <w:pStyle w:val="Normal"/>
        <w:spacing w:lineRule="auto" w:line="360" w:before="0" w:after="0"/>
        <w:jc w:val="both"/>
        <w:rPr/>
      </w:pPr>
      <w:r>
        <w:rPr>
          <w:rFonts w:ascii="Century Gothic" w:hAnsi="Century Gothic"/>
          <w:sz w:val="20"/>
          <w:szCs w:val="20"/>
        </w:rPr>
        <w:t>για την υπηρεσία : «Ηχητική και Φωτιστική Κάλυψη εκδηλώσεων εορτασμού Χριστουγέννων και Πρωτοχρονιάς.»</w:t>
      </w:r>
    </w:p>
    <w:p>
      <w:pPr>
        <w:pStyle w:val="Normal"/>
        <w:spacing w:lineRule="auto" w:line="360" w:before="0" w:after="0"/>
        <w:jc w:val="both"/>
        <w:rPr/>
      </w:pPr>
      <w:r>
        <w:rPr>
          <w:rFonts w:ascii="Century Gothic" w:hAnsi="Century Gothic"/>
          <w:sz w:val="20"/>
          <w:szCs w:val="20"/>
        </w:rPr>
        <w:t>με αναθέτουσα αρχή Δήμος Λεβαδεών.</w:t>
      </w:r>
    </w:p>
    <w:p>
      <w:pPr>
        <w:pStyle w:val="Normal"/>
        <w:spacing w:lineRule="auto" w:line="360" w:before="0" w:after="0"/>
        <w:jc w:val="both"/>
        <w:rPr/>
      </w:pPr>
      <w:r>
        <w:rPr>
          <w:rFonts w:ascii="Century Gothic" w:hAnsi="Century Gothic"/>
          <w:sz w:val="20"/>
          <w:szCs w:val="20"/>
        </w:rPr>
        <w:t>και ημερομηνία λήξης προθεσμίας υποβολής προσφορών8/12/2016</w:t>
      </w:r>
    </w:p>
    <w:p>
      <w:pPr>
        <w:pStyle w:val="Normal"/>
        <w:spacing w:lineRule="auto" w:line="360" w:before="0" w:after="0"/>
        <w:jc w:val="both"/>
        <w:rPr>
          <w:rFonts w:ascii="Century Gothic" w:hAnsi="Century Gothic"/>
          <w:sz w:val="20"/>
          <w:szCs w:val="20"/>
        </w:rPr>
      </w:pPr>
      <w:r>
        <w:rPr>
          <w:rFonts w:ascii="Century Gothic" w:hAnsi="Century Gothic"/>
          <w:sz w:val="20"/>
          <w:szCs w:val="20"/>
        </w:rPr>
        <w:t>3. Με την προσφορά υποβάλλονται τα ακόλουθα:</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α) ξεχωριστός σφραγισμένος φάκελος, με την ένδειξη «Δικαιολογητικά Συμμετοχής» κατά τα οριζόμενα στο άρθρο 9. </w:t>
      </w:r>
    </w:p>
    <w:p>
      <w:pPr>
        <w:pStyle w:val="Normal"/>
        <w:spacing w:lineRule="auto" w:line="360" w:before="0" w:after="0"/>
        <w:jc w:val="both"/>
        <w:rPr>
          <w:rFonts w:ascii="Century Gothic" w:hAnsi="Century Gothic"/>
          <w:sz w:val="20"/>
          <w:szCs w:val="20"/>
        </w:rPr>
      </w:pPr>
      <w:r>
        <w:rPr>
          <w:rFonts w:ascii="Century Gothic" w:hAnsi="Century Gothic"/>
          <w:sz w:val="20"/>
          <w:szCs w:val="20"/>
        </w:rPr>
        <w:t>β) ξεχωριστός σφραγισμένος φάκελος, με την ένδειξη «Τεχνική Προσφορά», ο οποίος περιέχει τα τεχνικά στοιχεία της προσφοράς, κατά τα οριζόμενα στο άρθρο 9.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pPr>
        <w:pStyle w:val="Normal"/>
        <w:spacing w:lineRule="auto" w:line="360" w:before="0" w:after="0"/>
        <w:jc w:val="both"/>
        <w:rPr>
          <w:rFonts w:ascii="Century Gothic" w:hAnsi="Century Gothic"/>
          <w:sz w:val="20"/>
          <w:szCs w:val="20"/>
        </w:rPr>
      </w:pPr>
      <w:r>
        <w:rPr>
          <w:rFonts w:ascii="Century Gothic" w:hAnsi="Century Gothic"/>
          <w:sz w:val="20"/>
          <w:szCs w:val="20"/>
        </w:rPr>
        <w:t>γ) ξεχωριστός σφραγισμένος φάκελος, με την ένδειξη «Οικονομική Προσφορά», ο οποίος περιέχει τα οικονομικά στοιχεία της προσφοράς, κατά τα οριζόμενα στο άρθρο 9.</w:t>
      </w:r>
    </w:p>
    <w:p>
      <w:pPr>
        <w:pStyle w:val="Normal"/>
        <w:spacing w:lineRule="auto" w:line="360" w:before="0" w:after="0"/>
        <w:jc w:val="both"/>
        <w:rPr>
          <w:rFonts w:ascii="Century Gothic" w:hAnsi="Century Gothic"/>
          <w:sz w:val="20"/>
          <w:szCs w:val="20"/>
        </w:rPr>
      </w:pPr>
      <w:r>
        <w:rPr>
          <w:rFonts w:ascii="Century Gothic" w:hAnsi="Century Gothic"/>
          <w:sz w:val="20"/>
          <w:szCs w:val="20"/>
        </w:rPr>
        <w:t>Οι τρεις ως άνω ξεχωριστοί σφραγισμένοι φάκελοι φέρουν επίσης τις ενδείξεις του κυρίως φακέλου της παρ. 2.</w:t>
      </w:r>
    </w:p>
    <w:p>
      <w:pPr>
        <w:pStyle w:val="Normal"/>
        <w:spacing w:lineRule="auto" w:line="360" w:before="0" w:after="0"/>
        <w:jc w:val="both"/>
        <w:rPr>
          <w:rFonts w:ascii="Century Gothic" w:hAnsi="Century Gothic"/>
          <w:sz w:val="20"/>
          <w:szCs w:val="20"/>
        </w:rPr>
      </w:pPr>
      <w:r>
        <w:rPr>
          <w:rFonts w:ascii="Century Gothic" w:hAnsi="Century Gothic"/>
          <w:sz w:val="20"/>
          <w:szCs w:val="20"/>
        </w:rPr>
        <w:t>4.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pPr>
        <w:pStyle w:val="Normal"/>
        <w:spacing w:lineRule="auto" w:line="360" w:before="0" w:after="0"/>
        <w:jc w:val="both"/>
        <w:rPr>
          <w:rFonts w:ascii="Century Gothic" w:hAnsi="Century Gothic"/>
          <w:sz w:val="20"/>
          <w:szCs w:val="20"/>
        </w:rPr>
      </w:pPr>
      <w:r>
        <w:rPr>
          <w:rFonts w:ascii="Century Gothic" w:hAnsi="Century Gothic"/>
          <w:sz w:val="20"/>
          <w:szCs w:val="20"/>
        </w:rPr>
        <w:t>5. Προσφορές που περιέρχονται στην αναθέτουσα αρχή με οποιοδήποτε τρόπο πριν από την ημερομηνία υποβολής του άρθρου 7 της παρούσας, δεν αποσφραγίζονται, αλλά παραδίδονται στην Επιτροπή Διαγωνισμού κατά τα οριζόμενα στο άρθρο 11.</w:t>
      </w:r>
    </w:p>
    <w:p>
      <w:pPr>
        <w:pStyle w:val="Normal"/>
        <w:spacing w:lineRule="auto" w:line="360" w:before="0" w:after="0"/>
        <w:jc w:val="both"/>
        <w:rPr>
          <w:rFonts w:ascii="Century Gothic" w:hAnsi="Century Gothic"/>
          <w:sz w:val="20"/>
          <w:szCs w:val="20"/>
        </w:rPr>
      </w:pPr>
      <w:r>
        <w:rPr>
          <w:rFonts w:ascii="Century Gothic" w:hAnsi="Century Gothic"/>
          <w:sz w:val="20"/>
          <w:szCs w:val="20"/>
        </w:rPr>
        <w:t>6. 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pPr>
        <w:pStyle w:val="Normal"/>
        <w:spacing w:lineRule="auto" w:line="360" w:before="0" w:after="0"/>
        <w:jc w:val="both"/>
        <w:rPr>
          <w:rFonts w:ascii="Century Gothic" w:hAnsi="Century Gothic"/>
          <w:sz w:val="20"/>
          <w:szCs w:val="20"/>
        </w:rPr>
      </w:pPr>
      <w:r>
        <w:rPr>
          <w:rFonts w:ascii="Century Gothic" w:hAnsi="Century Gothic"/>
          <w:sz w:val="20"/>
          <w:szCs w:val="20"/>
        </w:rPr>
        <w:t>7. Οι προσφορές υπογράφονται και μονογράφονται ανά φύλλο από τον οικονομικό φορέα ή, σε περίπτωση νομικών προσώπων, από το νόμιμο εκπρόσωπο αυτών.</w:t>
      </w:r>
    </w:p>
    <w:p>
      <w:pPr>
        <w:pStyle w:val="Normal"/>
        <w:spacing w:lineRule="auto" w:line="360" w:before="0" w:after="0"/>
        <w:jc w:val="both"/>
        <w:rPr>
          <w:rFonts w:ascii="Century Gothic" w:hAnsi="Century Gothic"/>
          <w:sz w:val="20"/>
          <w:szCs w:val="20"/>
        </w:rPr>
      </w:pPr>
      <w:r>
        <w:rPr>
          <w:rFonts w:ascii="Century Gothic" w:hAnsi="Century Gothic"/>
          <w:sz w:val="20"/>
          <w:szCs w:val="20"/>
        </w:rPr>
        <w:t>8.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pPr>
        <w:pStyle w:val="Normal"/>
        <w:spacing w:lineRule="auto" w:line="360" w:before="0" w:after="0"/>
        <w:jc w:val="both"/>
        <w:rPr>
          <w:rFonts w:ascii="Century Gothic" w:hAnsi="Century Gothic"/>
          <w:sz w:val="20"/>
          <w:szCs w:val="20"/>
        </w:rPr>
      </w:pPr>
      <w:r>
        <w:rPr>
          <w:rFonts w:ascii="Century Gothic" w:hAnsi="Century Gothic"/>
          <w:sz w:val="20"/>
          <w:szCs w:val="20"/>
        </w:rPr>
      </w:r>
    </w:p>
    <w:p>
      <w:pPr>
        <w:pStyle w:val="Normal"/>
        <w:spacing w:lineRule="auto" w:line="360" w:before="0" w:after="0"/>
        <w:jc w:val="both"/>
        <w:rPr>
          <w:rFonts w:ascii="Century Gothic" w:hAnsi="Century Gothic"/>
          <w:sz w:val="20"/>
          <w:szCs w:val="20"/>
        </w:rPr>
      </w:pPr>
      <w:r>
        <w:rPr>
          <w:rFonts w:ascii="Century Gothic" w:hAnsi="Century Gothic"/>
          <w:b/>
          <w:sz w:val="20"/>
          <w:szCs w:val="20"/>
        </w:rPr>
        <w:t>Άρθρο 9: Περιεχόμενο φακέλου προσφοράς</w:t>
      </w:r>
    </w:p>
    <w:p>
      <w:pPr>
        <w:pStyle w:val="Normal"/>
        <w:spacing w:lineRule="auto" w:line="360" w:before="0" w:after="0"/>
        <w:jc w:val="both"/>
        <w:rPr>
          <w:rFonts w:ascii="Century Gothic" w:hAnsi="Century Gothic"/>
          <w:sz w:val="20"/>
          <w:szCs w:val="20"/>
        </w:rPr>
      </w:pPr>
      <w:r>
        <w:rPr>
          <w:rFonts w:ascii="Century Gothic" w:hAnsi="Century Gothic"/>
          <w:sz w:val="20"/>
          <w:szCs w:val="20"/>
        </w:rPr>
        <w:t>1. Ο φάκελος προσφοράς (προσφορά) των διαγωνιζομένων περιλαμβάνει, επί ποινή αποκλεισμού, τα ακόλουθα:</w:t>
      </w:r>
    </w:p>
    <w:p>
      <w:pPr>
        <w:pStyle w:val="Normal"/>
        <w:spacing w:lineRule="auto" w:line="360" w:before="0" w:after="0"/>
        <w:jc w:val="both"/>
        <w:rPr>
          <w:rFonts w:ascii="Century Gothic" w:hAnsi="Century Gothic"/>
          <w:sz w:val="20"/>
          <w:szCs w:val="20"/>
        </w:rPr>
      </w:pPr>
      <w:r>
        <w:rPr>
          <w:rFonts w:ascii="Century Gothic" w:hAnsi="Century Gothic"/>
          <w:sz w:val="20"/>
          <w:szCs w:val="20"/>
        </w:rPr>
        <w:t>(α) ξεχωριστό σφραγισμένο φάκελο με την ένδειξη «Δικαιολογητικά Συμμετοχής»</w:t>
      </w:r>
    </w:p>
    <w:p>
      <w:pPr>
        <w:pStyle w:val="Normal"/>
        <w:spacing w:lineRule="auto" w:line="360" w:before="0" w:after="0"/>
        <w:jc w:val="both"/>
        <w:rPr>
          <w:rFonts w:ascii="Century Gothic" w:hAnsi="Century Gothic"/>
          <w:sz w:val="20"/>
          <w:szCs w:val="20"/>
        </w:rPr>
      </w:pPr>
      <w:r>
        <w:rPr>
          <w:rFonts w:ascii="Century Gothic" w:hAnsi="Century Gothic"/>
          <w:sz w:val="20"/>
          <w:szCs w:val="20"/>
        </w:rPr>
        <w:t>(β) ξεχωριστό σφραγισμένο φάκελο με την ένδειξη «Τεχνική Προσφορά»</w:t>
      </w:r>
    </w:p>
    <w:p>
      <w:pPr>
        <w:pStyle w:val="Normal"/>
        <w:spacing w:lineRule="auto" w:line="360" w:before="0" w:after="0"/>
        <w:jc w:val="both"/>
        <w:rPr>
          <w:rFonts w:ascii="Century Gothic" w:hAnsi="Century Gothic"/>
          <w:sz w:val="20"/>
          <w:szCs w:val="20"/>
        </w:rPr>
      </w:pPr>
      <w:r>
        <w:rPr>
          <w:rFonts w:ascii="Century Gothic" w:hAnsi="Century Gothic"/>
          <w:sz w:val="20"/>
          <w:szCs w:val="20"/>
        </w:rPr>
        <w:t>(γ) ξεχωριστό σφραγισμένο φάκελο με την ένδειξη «Οικονομική Προσφορά»</w:t>
      </w:r>
    </w:p>
    <w:p>
      <w:pPr>
        <w:pStyle w:val="Normal"/>
        <w:spacing w:lineRule="auto" w:line="360" w:before="0" w:after="0"/>
        <w:jc w:val="both"/>
        <w:rPr>
          <w:rFonts w:ascii="Century Gothic" w:hAnsi="Century Gothic"/>
          <w:sz w:val="20"/>
          <w:szCs w:val="20"/>
        </w:rPr>
      </w:pPr>
      <w:r>
        <w:rPr>
          <w:rFonts w:ascii="Century Gothic" w:hAnsi="Century Gothic"/>
          <w:sz w:val="20"/>
          <w:szCs w:val="20"/>
        </w:rPr>
        <w:t>σύμφωνα με τα κατωτέρω:</w:t>
      </w:r>
    </w:p>
    <w:p>
      <w:pPr>
        <w:pStyle w:val="Normal"/>
        <w:spacing w:lineRule="auto" w:line="360" w:before="0" w:after="0"/>
        <w:jc w:val="both"/>
        <w:rPr>
          <w:rFonts w:ascii="Century Gothic" w:hAnsi="Century Gothic"/>
          <w:sz w:val="20"/>
          <w:szCs w:val="20"/>
        </w:rPr>
      </w:pPr>
      <w:r>
        <w:rPr>
          <w:rFonts w:ascii="Century Gothic" w:hAnsi="Century Gothic"/>
          <w:sz w:val="20"/>
          <w:szCs w:val="20"/>
        </w:rPr>
        <w:t>2. Ο φάκελος «Δικαιολογητικά Συμμετοχής» πρέπει, επί ποινή αποκλεισμού, να περιέχει τα ακόλουθα:</w:t>
      </w:r>
    </w:p>
    <w:p>
      <w:pPr>
        <w:pStyle w:val="Normal"/>
        <w:spacing w:lineRule="auto" w:line="360" w:before="0" w:after="0"/>
        <w:jc w:val="both"/>
        <w:rPr>
          <w:rFonts w:ascii="Century Gothic" w:hAnsi="Century Gothic"/>
          <w:sz w:val="20"/>
          <w:szCs w:val="20"/>
        </w:rPr>
      </w:pPr>
      <w:r>
        <w:rPr>
          <w:rFonts w:ascii="Century Gothic" w:hAnsi="Century Gothic"/>
          <w:sz w:val="20"/>
          <w:szCs w:val="20"/>
        </w:rPr>
        <w:t>α) Το</w:t>
      </w:r>
      <w:r>
        <w:rPr>
          <w:rFonts w:ascii="Century Gothic" w:hAnsi="Century Gothic"/>
          <w:color w:val="FF0000"/>
          <w:sz w:val="20"/>
          <w:szCs w:val="20"/>
        </w:rPr>
        <w:t xml:space="preserve"> τ</w:t>
      </w:r>
      <w:r>
        <w:rPr>
          <w:rFonts w:ascii="Century Gothic" w:hAnsi="Century Gothic"/>
          <w:color w:val="00000A"/>
          <w:sz w:val="20"/>
          <w:szCs w:val="20"/>
        </w:rPr>
        <w:t>υποποιημένο έντυπο</w:t>
      </w:r>
      <w:r>
        <w:rPr>
          <w:rFonts w:ascii="Century Gothic" w:hAnsi="Century Gothic"/>
          <w:sz w:val="20"/>
          <w:szCs w:val="20"/>
        </w:rPr>
        <w:t xml:space="preserve"> του άρθρου 15 της παρούσας</w:t>
      </w:r>
    </w:p>
    <w:p>
      <w:pPr>
        <w:pStyle w:val="Normal"/>
        <w:spacing w:lineRule="auto" w:line="360" w:before="0" w:after="0"/>
        <w:jc w:val="both"/>
        <w:rPr>
          <w:rFonts w:ascii="Century Gothic" w:hAnsi="Century Gothic"/>
          <w:sz w:val="20"/>
          <w:szCs w:val="20"/>
        </w:rPr>
      </w:pPr>
      <w:r>
        <w:rPr>
          <w:rFonts w:ascii="Century Gothic" w:hAnsi="Century Gothic"/>
          <w:sz w:val="20"/>
          <w:szCs w:val="20"/>
        </w:rPr>
        <w:t>β) τα κατά περίπτωση νομιμοποιητικά έγγραφα σύστασης και νόμιμης εκπροσώπησης του οικονομικού φορέα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σύσταση του νομικού προσώπου,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καθώς και η θητεία του/των ή/και των μελών του διοικητικού οργάνου και</w:t>
      </w:r>
    </w:p>
    <w:p>
      <w:pPr>
        <w:pStyle w:val="Normal"/>
        <w:spacing w:lineRule="auto" w:line="360" w:before="0" w:after="0"/>
        <w:jc w:val="both"/>
        <w:rPr>
          <w:rFonts w:ascii="Century Gothic" w:hAnsi="Century Gothic"/>
          <w:sz w:val="20"/>
          <w:szCs w:val="20"/>
        </w:rPr>
      </w:pPr>
      <w:r>
        <w:rPr>
          <w:rFonts w:ascii="Century Gothic" w:hAnsi="Century Gothic"/>
          <w:sz w:val="20"/>
          <w:szCs w:val="20"/>
        </w:rPr>
        <w:t>γ) παραστατικό εκπροσώπησης, αν οι οικονομικοί φορείς συμμετέχουν με αντιπρόσωπο τους.</w:t>
      </w:r>
    </w:p>
    <w:p>
      <w:pPr>
        <w:pStyle w:val="Normal"/>
        <w:spacing w:lineRule="auto" w:line="360" w:before="0" w:after="0"/>
        <w:jc w:val="both"/>
        <w:rPr>
          <w:rFonts w:ascii="Century Gothic" w:hAnsi="Century Gothic"/>
          <w:sz w:val="20"/>
          <w:szCs w:val="20"/>
        </w:rPr>
      </w:pPr>
      <w:r>
        <w:rPr>
          <w:rFonts w:ascii="Century Gothic" w:hAnsi="Century Gothic"/>
          <w:sz w:val="20"/>
          <w:szCs w:val="20"/>
        </w:rPr>
        <w:t>Οι ενώσεις οικονομικών φορέων που υποβάλλουν κοινή προσφορά, υποβάλλουν τα παραπάνω κατά περίπτωση δικαιολογητικά της υποπεριπτ. (β), για κάθε οικονομικό φορέα που συμμετέχει στην ένωση. Στην υπεύθυνη δήλωση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3. Ο φάκελος «Τεχνική Προσφορά» περιέχει τα τεχνικά στοιχεία της προσφοράς, σύμφωνα με όσα προβλέπονται στα έγγραφα της σύμβασης, </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4. Ο φάκελος «Οικονομική Προσφορά» περιέχει τα οικονομικά στοιχεία της προσφοράς, σύμφωνα με όσα προβλέπονται στα έγγραφα της σύμβασης. </w:t>
      </w:r>
    </w:p>
    <w:p>
      <w:pPr>
        <w:pStyle w:val="Normal"/>
        <w:spacing w:lineRule="auto" w:line="360" w:before="0" w:after="0"/>
        <w:jc w:val="both"/>
        <w:rPr>
          <w:rFonts w:ascii="Century Gothic" w:hAnsi="Century Gothic"/>
          <w:sz w:val="20"/>
          <w:szCs w:val="20"/>
        </w:rPr>
      </w:pPr>
      <w:r>
        <w:rPr>
          <w:rFonts w:ascii="Century Gothic" w:hAnsi="Century Gothic"/>
          <w:b/>
          <w:sz w:val="20"/>
          <w:szCs w:val="20"/>
        </w:rPr>
        <w:t>Άρθρο 10: Σύστημα υποβολής οικονομικών προσφορών</w:t>
      </w:r>
    </w:p>
    <w:p>
      <w:pPr>
        <w:pStyle w:val="Normal"/>
        <w:spacing w:lineRule="auto" w:line="360" w:before="0" w:after="0"/>
        <w:jc w:val="both"/>
        <w:rPr>
          <w:rFonts w:ascii="Century Gothic" w:hAnsi="Century Gothic"/>
          <w:sz w:val="20"/>
          <w:szCs w:val="20"/>
        </w:rPr>
      </w:pPr>
      <w:r>
        <w:rPr>
          <w:rFonts w:ascii="Century Gothic" w:hAnsi="Century Gothic"/>
          <w:sz w:val="20"/>
          <w:szCs w:val="20"/>
        </w:rPr>
        <w:t>1. Η τιμή του προς παρεχόμενης υπηρεσίας δίνεται ανά μονάδα, όπως καθορίζεται στα έγγραφα της σύμβασης. Στην τιμή περιλαμβάνονται οι υπέρ τρίτων κρατήσεις, ως και κάθε άλλη επιβάρυνση, σύμφωνα με την κείμενη νομοθεσία, μη συμπεριλαμβανομένου Φ.Π.Α., για της παρεχόμενης υπηρεσίας στον τόπο και με τον τρόπο που προβλέπεται στα έγγραφα της σύμβασης.</w:t>
      </w:r>
    </w:p>
    <w:p>
      <w:pPr>
        <w:pStyle w:val="Normal"/>
        <w:spacing w:lineRule="auto" w:line="360" w:before="0" w:after="0"/>
        <w:jc w:val="both"/>
        <w:rPr>
          <w:rFonts w:ascii="Century Gothic" w:hAnsi="Century Gothic"/>
          <w:sz w:val="20"/>
          <w:szCs w:val="20"/>
        </w:rPr>
      </w:pPr>
      <w:r>
        <w:rPr>
          <w:rFonts w:ascii="Century Gothic" w:hAnsi="Century Gothic"/>
          <w:sz w:val="20"/>
          <w:szCs w:val="20"/>
        </w:rPr>
        <w:t>2. Η προσφερόμενη τιμή δίνεται σε ευρώ</w:t>
      </w:r>
    </w:p>
    <w:p>
      <w:pPr>
        <w:pStyle w:val="Normal"/>
        <w:spacing w:lineRule="auto" w:line="360" w:before="0" w:after="0"/>
        <w:jc w:val="both"/>
        <w:rPr>
          <w:rFonts w:ascii="Century Gothic" w:hAnsi="Century Gothic"/>
          <w:sz w:val="20"/>
          <w:szCs w:val="20"/>
        </w:rPr>
      </w:pPr>
      <w:r>
        <w:rPr>
          <w:rFonts w:ascii="Century Gothic" w:hAnsi="Century Gothic"/>
          <w:sz w:val="20"/>
          <w:szCs w:val="20"/>
        </w:rPr>
        <w:t>3. Κάθε διαγωνιζόμενος μπορεί να υποβάλει μόνο μία οικονομική προσφορά.</w:t>
      </w:r>
    </w:p>
    <w:p>
      <w:pPr>
        <w:pStyle w:val="Normal"/>
        <w:spacing w:lineRule="auto" w:line="360" w:before="0" w:after="0"/>
        <w:jc w:val="both"/>
        <w:rPr>
          <w:rFonts w:ascii="Century Gothic" w:hAnsi="Century Gothic"/>
          <w:sz w:val="20"/>
          <w:szCs w:val="20"/>
        </w:rPr>
      </w:pPr>
      <w:r>
        <w:rPr>
          <w:rFonts w:ascii="Century Gothic" w:hAnsi="Century Gothic"/>
          <w:sz w:val="20"/>
          <w:szCs w:val="20"/>
        </w:rPr>
        <w:t>4. Δεν επιτρέπεται η υποβολή εναλλακτικών προσφορών.</w:t>
      </w:r>
    </w:p>
    <w:p>
      <w:pPr>
        <w:pStyle w:val="Normal"/>
        <w:spacing w:lineRule="auto" w:line="360" w:before="0" w:after="0"/>
        <w:jc w:val="both"/>
        <w:rPr>
          <w:rFonts w:ascii="Century Gothic" w:hAnsi="Century Gothic"/>
          <w:sz w:val="20"/>
          <w:szCs w:val="20"/>
        </w:rPr>
      </w:pPr>
      <w:r>
        <w:rPr>
          <w:rFonts w:ascii="Century Gothic" w:hAnsi="Century Gothic"/>
          <w:sz w:val="20"/>
          <w:szCs w:val="20"/>
        </w:rPr>
        <w:t>5. Δεν επιτρέπεται η υποβολή αντιπροσφορών.</w:t>
      </w:r>
    </w:p>
    <w:p>
      <w:pPr>
        <w:pStyle w:val="Normal"/>
        <w:spacing w:lineRule="auto" w:line="360" w:before="0" w:after="0"/>
        <w:jc w:val="both"/>
        <w:rPr>
          <w:rFonts w:ascii="Century Gothic" w:hAnsi="Century Gothic"/>
          <w:sz w:val="20"/>
          <w:szCs w:val="20"/>
        </w:rPr>
      </w:pPr>
      <w:r>
        <w:rPr>
          <w:rFonts w:ascii="Century Gothic" w:hAnsi="Century Gothic"/>
          <w:b/>
          <w:sz w:val="20"/>
          <w:szCs w:val="20"/>
        </w:rPr>
        <w:t xml:space="preserve">Άρθρο 11: Παραλαβή προσφορών – Στάδια αποσφράγισης αξιολόγησης – Κατακύρωση </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1. Παραλαβή και εξέταση των φακέλων προσφοράς </w:t>
      </w:r>
    </w:p>
    <w:p>
      <w:pPr>
        <w:pStyle w:val="Normal"/>
        <w:spacing w:lineRule="auto" w:line="360" w:before="0" w:after="0"/>
        <w:jc w:val="both"/>
        <w:rPr>
          <w:rFonts w:ascii="Century Gothic" w:hAnsi="Century Gothic"/>
          <w:sz w:val="20"/>
          <w:szCs w:val="20"/>
        </w:rPr>
      </w:pPr>
      <w:r>
        <w:rPr>
          <w:rFonts w:ascii="Century Gothic" w:hAnsi="Century Gothic"/>
          <w:b/>
          <w:sz w:val="20"/>
          <w:szCs w:val="20"/>
        </w:rPr>
        <w:t>α)</w:t>
      </w:r>
      <w:r>
        <w:rPr>
          <w:rFonts w:ascii="Century Gothic" w:hAnsi="Century Gothic"/>
          <w:sz w:val="20"/>
          <w:szCs w:val="20"/>
        </w:rPr>
        <w:t xml:space="preserve">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7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8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r>
        <w:rPr>
          <w:rFonts w:ascii="Century Gothic" w:hAnsi="Century Gothic"/>
          <w:color w:val="000000"/>
          <w:sz w:val="20"/>
          <w:szCs w:val="20"/>
          <w:shd w:fill="FFFFFF" w:val="clear"/>
        </w:rPr>
        <w:t>Η υποβολή μόνο μίας προσφοράς δεν αποτελεί κώλυμα για τη συνέχιση της διαδικασίας του διαγωνισμού και την ανάθεση της σύμβασης.</w:t>
      </w:r>
    </w:p>
    <w:p>
      <w:pPr>
        <w:pStyle w:val="Normal"/>
        <w:spacing w:lineRule="auto" w:line="360" w:before="0" w:after="0"/>
        <w:jc w:val="both"/>
        <w:rPr>
          <w:rFonts w:ascii="Century Gothic" w:hAnsi="Century Gothic"/>
          <w:sz w:val="20"/>
          <w:szCs w:val="20"/>
        </w:rPr>
      </w:pPr>
      <w:r>
        <w:rPr>
          <w:rFonts w:ascii="Century Gothic" w:hAnsi="Century Gothic"/>
          <w:b/>
          <w:sz w:val="20"/>
          <w:szCs w:val="20"/>
        </w:rPr>
        <w:t>β)</w:t>
      </w:r>
      <w:r>
        <w:rPr>
          <w:rFonts w:ascii="Century Gothic" w:hAnsi="Century Gothic"/>
          <w:sz w:val="20"/>
          <w:szCs w:val="20"/>
        </w:rPr>
        <w:t xml:space="preserve"> Η Επιτροπή Διαγωνισμού προβαίνει στην έναρξη της διαδικασίας αποσφράγισης των προσφορών την ημερομηνία και ώρα που ορίζεται στο άρθρο 7.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σύμφωνα με το άρθρο 21 του Ν.4412/2016.</w:t>
      </w:r>
    </w:p>
    <w:p>
      <w:pPr>
        <w:pStyle w:val="Normal"/>
        <w:spacing w:lineRule="auto" w:line="360" w:before="0" w:after="0"/>
        <w:jc w:val="both"/>
        <w:rPr>
          <w:rFonts w:ascii="Century Gothic" w:hAnsi="Century Gothic"/>
          <w:color w:val="000000"/>
          <w:sz w:val="20"/>
          <w:szCs w:val="20"/>
          <w:shd w:fill="FFFFFF" w:val="clear"/>
        </w:rPr>
      </w:pPr>
      <w:r>
        <w:rPr>
          <w:rFonts w:ascii="Century Gothic" w:hAnsi="Century Gothic"/>
          <w:color w:val="000000"/>
          <w:sz w:val="20"/>
          <w:szCs w:val="20"/>
          <w:shd w:fill="FFFFFF" w:val="clear"/>
        </w:rPr>
      </w:r>
    </w:p>
    <w:p>
      <w:pPr>
        <w:pStyle w:val="Normal"/>
        <w:spacing w:lineRule="auto" w:line="360" w:before="0" w:after="0"/>
        <w:jc w:val="both"/>
        <w:rPr/>
      </w:pPr>
      <w:r>
        <w:rPr>
          <w:rFonts w:ascii="Century Gothic" w:hAnsi="Century Gothic"/>
          <w:color w:val="000000"/>
          <w:sz w:val="20"/>
          <w:szCs w:val="20"/>
          <w:shd w:fill="FFFFFF" w:val="clear"/>
        </w:rPr>
        <w:t xml:space="preserve">2. Στάδια αποσφράγισης και αξιολόγησης προσφορών </w:t>
      </w:r>
    </w:p>
    <w:p>
      <w:pPr>
        <w:pStyle w:val="Normal"/>
        <w:spacing w:lineRule="auto" w:line="360" w:before="0" w:after="0"/>
        <w:jc w:val="both"/>
        <w:rPr>
          <w:rFonts w:ascii="Century Gothic" w:hAnsi="Century Gothic"/>
          <w:sz w:val="20"/>
          <w:szCs w:val="20"/>
        </w:rPr>
      </w:pPr>
      <w:r>
        <w:rPr>
          <w:rFonts w:ascii="Century Gothic" w:hAnsi="Century Gothic"/>
          <w:sz w:val="20"/>
          <w:szCs w:val="20"/>
        </w:rP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pPr>
        <w:pStyle w:val="Normal"/>
        <w:spacing w:lineRule="auto" w:line="360" w:before="0" w:after="0"/>
        <w:jc w:val="both"/>
        <w:rPr>
          <w:rFonts w:ascii="Century Gothic" w:hAnsi="Century Gothic"/>
          <w:sz w:val="20"/>
          <w:szCs w:val="20"/>
        </w:rPr>
      </w:pPr>
      <w:r>
        <w:rPr>
          <w:rFonts w:ascii="Century Gothic" w:hAnsi="Century Gothic"/>
          <w:sz w:val="20"/>
          <w:szCs w:val="20"/>
        </w:rPr>
        <w:t>γ) Οι κατά τα ανωτέρω σφραγισμένοι φάκελοι με τα οικονομικά στοιχεία των προσφορών,</w:t>
      </w:r>
      <w:r>
        <w:rPr>
          <w:rFonts w:ascii="Century Gothic" w:hAnsi="Century Gothic"/>
          <w:color w:val="000000"/>
          <w:sz w:val="20"/>
          <w:szCs w:val="20"/>
          <w:shd w:fill="FFFFFF" w:val="clear"/>
        </w:rPr>
        <w:t xml:space="preserve"> μετά την ολοκλήρωση της αξιολόγησης των λοιπών στοιχείων των προσφορών,</w:t>
      </w:r>
      <w:r>
        <w:rPr>
          <w:rFonts w:ascii="Century Gothic" w:hAnsi="Century Gothic"/>
          <w:sz w:val="20"/>
          <w:szCs w:val="20"/>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pPr>
        <w:pStyle w:val="Normal"/>
        <w:spacing w:lineRule="auto" w:line="360" w:before="0" w:after="0"/>
        <w:jc w:val="both"/>
        <w:rPr>
          <w:rFonts w:ascii="Century Gothic" w:hAnsi="Century Gothic"/>
          <w:sz w:val="20"/>
          <w:szCs w:val="20"/>
        </w:rPr>
      </w:pPr>
      <w:r>
        <w:rPr>
          <w:rFonts w:ascii="Century Gothic" w:hAnsi="Century Gothic"/>
          <w:sz w:val="20"/>
          <w:szCs w:val="20"/>
        </w:rPr>
        <w:t>δ) Τα αποτελέσματα των ανωτέρω σταδίων επικυρώνονται με απόφαση της Οικονομικής Επιτροπής του Δήμου, η οποία κοινoποιείται με επιμέλεια αυτής στους προσφέροντες. Κατά της ανωτέρω απόφασης χωρεί ένσταση, σύμφωνα με το άρθρο 127 του Ν.4412/2016.</w:t>
      </w:r>
    </w:p>
    <w:p>
      <w:pPr>
        <w:pStyle w:val="Normal"/>
        <w:spacing w:lineRule="auto" w:line="360" w:before="0" w:after="0"/>
        <w:jc w:val="both"/>
        <w:rPr>
          <w:rFonts w:ascii="Century Gothic" w:hAnsi="Century Gothic"/>
          <w:sz w:val="20"/>
          <w:szCs w:val="20"/>
        </w:rPr>
      </w:pPr>
      <w:r>
        <w:rPr>
          <w:rFonts w:ascii="Century Gothic" w:hAnsi="Century Gothic"/>
          <w:sz w:val="20"/>
          <w:szCs w:val="20"/>
        </w:rPr>
        <w:t>ε)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p>
    <w:p>
      <w:pPr>
        <w:pStyle w:val="Normal"/>
        <w:spacing w:lineRule="auto" w:line="360" w:before="0" w:after="0"/>
        <w:jc w:val="both"/>
        <w:rPr>
          <w:rFonts w:ascii="Century Gothic" w:hAnsi="Century Gothic"/>
          <w:sz w:val="20"/>
          <w:szCs w:val="20"/>
        </w:rPr>
      </w:pPr>
      <w:r>
        <w:rPr>
          <w:rFonts w:ascii="Century Gothic" w:hAnsi="Century Gothic"/>
          <w:sz w:val="20"/>
          <w:szCs w:val="20"/>
        </w:rPr>
      </w:r>
    </w:p>
    <w:p>
      <w:pPr>
        <w:pStyle w:val="Normal"/>
        <w:spacing w:lineRule="auto" w:line="360" w:before="0" w:after="0"/>
        <w:jc w:val="both"/>
        <w:rPr>
          <w:rFonts w:ascii="Century Gothic" w:hAnsi="Century Gothic"/>
          <w:sz w:val="20"/>
          <w:szCs w:val="20"/>
        </w:rPr>
      </w:pPr>
      <w:r>
        <w:rPr>
          <w:rFonts w:ascii="Century Gothic" w:hAnsi="Century Gothic"/>
          <w:sz w:val="20"/>
          <w:szCs w:val="20"/>
        </w:rPr>
        <w:t>3. Πρόσκληση υποβολής δικαιολογητικών - Κατακύρωση – Πρόσκληση για υπογραφή σύμβασης</w:t>
      </w:r>
    </w:p>
    <w:p>
      <w:pPr>
        <w:pStyle w:val="Normal"/>
        <w:spacing w:lineRule="auto" w:line="360" w:before="0" w:after="0"/>
        <w:jc w:val="both"/>
        <w:rPr>
          <w:rFonts w:ascii="Century Gothic" w:hAnsi="Century Gothic"/>
          <w:sz w:val="20"/>
          <w:szCs w:val="20"/>
        </w:rPr>
      </w:pPr>
      <w:r>
        <w:rPr>
          <w:rFonts w:ascii="Century Gothic" w:hAnsi="Century Gothic"/>
          <w:sz w:val="20"/>
          <w:szCs w:val="20"/>
        </w:rPr>
        <w:t>α)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3 ημερών από την κοινοποίηση της πρόσκλησης, τα δικαιολογητικά, που καθορίζονται στο άρθρο 16 της παρούσας. Τα δικαιολογητικά προσκομίζονται σε σφραγισμένο φάκελο, ο οποίος παραδίδεται στην Επιτροπή Διαγωνισμού.</w:t>
      </w:r>
    </w:p>
    <w:p>
      <w:pPr>
        <w:pStyle w:val="Normal"/>
        <w:spacing w:lineRule="auto" w:line="360" w:before="0" w:after="0"/>
        <w:jc w:val="both"/>
        <w:rPr>
          <w:rFonts w:ascii="Century Gothic" w:hAnsi="Century Gothic"/>
          <w:sz w:val="20"/>
          <w:szCs w:val="20"/>
        </w:rPr>
      </w:pPr>
      <w:r>
        <w:rPr>
          <w:rFonts w:ascii="Century Gothic" w:hAnsi="Century Gothic"/>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3 ημερών από την κοινοποίηση σχετικής έγγραφης ειδοποίησης σε αυτόν.</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i) Αν κατά τον έλεγχο των παραπάνω δικαιολογητικών διαπιστωθεί ότι τα στοιχεία που δηλώθηκαν με </w:t>
      </w:r>
      <w:r>
        <w:rPr>
          <w:rFonts w:ascii="Century Gothic" w:hAnsi="Century Gothic"/>
          <w:color w:val="00000A"/>
          <w:sz w:val="20"/>
          <w:szCs w:val="20"/>
        </w:rPr>
        <w:t xml:space="preserve"> το τυποποιημένο έντυπο υπεύθυνης δήλωσης της Αρχής του άρθρου 79 παρ. 4 ν. 4412/2016 είναι ψευδή </w:t>
      </w:r>
      <w:r>
        <w:rPr>
          <w:rFonts w:ascii="Century Gothic" w:hAnsi="Century Gothic"/>
          <w:sz w:val="20"/>
          <w:szCs w:val="20"/>
        </w:rPr>
        <w:t>ή ανακριβή, ή</w:t>
      </w:r>
    </w:p>
    <w:p>
      <w:pPr>
        <w:pStyle w:val="Normal"/>
        <w:spacing w:lineRule="auto" w:line="360" w:before="0" w:after="0"/>
        <w:jc w:val="both"/>
        <w:rPr>
          <w:rFonts w:ascii="Century Gothic" w:hAnsi="Century Gothic"/>
          <w:sz w:val="20"/>
          <w:szCs w:val="20"/>
        </w:rPr>
      </w:pPr>
      <w:r>
        <w:rPr>
          <w:rFonts w:ascii="Century Gothic" w:hAnsi="Century Gothic"/>
          <w:sz w:val="20"/>
          <w:szCs w:val="20"/>
        </w:rPr>
        <w:t>ii) αν δεν υποβληθούν στο προκαθορισμένο χρονικό διάστημα τα απαιτούμενα πρωτότυπα ή αντίγραφα, των παραπάνω δικαιολογητικών, ή</w:t>
      </w:r>
    </w:p>
    <w:p>
      <w:pPr>
        <w:pStyle w:val="Normal"/>
        <w:spacing w:lineRule="auto" w:line="360" w:before="0" w:after="0"/>
        <w:jc w:val="both"/>
        <w:rPr>
          <w:rFonts w:ascii="Century Gothic" w:hAnsi="Century Gothic"/>
          <w:sz w:val="20"/>
          <w:szCs w:val="20"/>
        </w:rPr>
      </w:pPr>
      <w:r>
        <w:rPr>
          <w:rFonts w:ascii="Century Gothic" w:hAnsi="Century Gothic"/>
          <w:sz w:val="20"/>
          <w:szCs w:val="20"/>
        </w:rPr>
        <w:t>iii) αν από τα δικαιολογητικά που προσκομίσθηκαν νομίμως και εμπροθέσμως, δεν αποδεικνύονται οι όροι και οι προϋποθέσεις συμμετοχής σύμφωνα με τα άρθρα 12, 13 και 14 της παρούσας,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p>
    <w:p>
      <w:pPr>
        <w:pStyle w:val="Normal"/>
        <w:spacing w:lineRule="auto" w:line="360" w:before="0" w:after="0"/>
        <w:jc w:val="both"/>
        <w:rPr>
          <w:rFonts w:ascii="Century Gothic" w:hAnsi="Century Gothic"/>
          <w:sz w:val="20"/>
          <w:szCs w:val="20"/>
        </w:rPr>
      </w:pPr>
      <w:r>
        <w:rPr>
          <w:rFonts w:ascii="Century Gothic" w:hAnsi="Century Gothic"/>
          <w:sz w:val="20"/>
          <w:szCs w:val="20"/>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14, η διαδικασία ανάθεσης ματαιώνεται.</w:t>
      </w:r>
    </w:p>
    <w:p>
      <w:pPr>
        <w:pStyle w:val="Normal"/>
        <w:spacing w:lineRule="auto" w:line="360" w:before="0" w:after="0"/>
        <w:jc w:val="both"/>
        <w:rPr>
          <w:rFonts w:ascii="Century Gothic" w:hAnsi="Century Gothic"/>
          <w:sz w:val="20"/>
          <w:szCs w:val="20"/>
        </w:rPr>
      </w:pPr>
      <w:r>
        <w:rPr>
          <w:rFonts w:ascii="Century Gothic" w:hAnsi="Century Gothic"/>
          <w:sz w:val="20"/>
          <w:szCs w:val="20"/>
        </w:rP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Οικονομική Επιτροπή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pPr>
        <w:pStyle w:val="Normal"/>
        <w:spacing w:lineRule="auto" w:line="360" w:before="0" w:after="0"/>
        <w:jc w:val="both"/>
        <w:rPr>
          <w:rFonts w:ascii="Century Gothic" w:hAnsi="Century Gothic"/>
          <w:sz w:val="20"/>
          <w:szCs w:val="20"/>
        </w:rPr>
      </w:pPr>
      <w:r>
        <w:rPr>
          <w:rFonts w:ascii="Century Gothic" w:hAnsi="Century Gothic"/>
          <w:sz w:val="20"/>
          <w:szCs w:val="20"/>
        </w:rPr>
        <w:t>β) Η Οικονομική Επιτροπή είτε κατακυρώνει, είτε ματαιώνει τη σύμβαση, σύμφωνα με τις διατάξεις των άρθρων 105 και 106 του Ν. 4412/2016.</w:t>
      </w:r>
    </w:p>
    <w:p>
      <w:pPr>
        <w:pStyle w:val="Normal"/>
        <w:spacing w:lineRule="auto" w:line="360" w:before="0" w:after="0"/>
        <w:jc w:val="both"/>
        <w:rPr>
          <w:rFonts w:ascii="Century Gothic" w:hAnsi="Century Gothic"/>
          <w:sz w:val="20"/>
          <w:szCs w:val="20"/>
        </w:rPr>
      </w:pPr>
      <w:r>
        <w:rPr>
          <w:rFonts w:ascii="Century Gothic" w:hAnsi="Century Gothic"/>
          <w:sz w:val="20"/>
          <w:szCs w:val="20"/>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επί αποδείξει. Όσοι υπέβαλαν παραδεκτές προσφορές λαμβάνουν γνώση των δικαιολογητικών του προσωρινού αναδόχου.</w:t>
      </w:r>
    </w:p>
    <w:p>
      <w:pPr>
        <w:pStyle w:val="Normal"/>
        <w:spacing w:lineRule="auto" w:line="360" w:before="0" w:after="0"/>
        <w:jc w:val="both"/>
        <w:rPr>
          <w:rFonts w:ascii="Century Gothic" w:hAnsi="Century Gothic"/>
          <w:sz w:val="20"/>
          <w:szCs w:val="20"/>
        </w:rPr>
      </w:pPr>
      <w:r>
        <w:rPr>
          <w:rFonts w:ascii="Century Gothic" w:hAnsi="Century Gothic"/>
          <w:sz w:val="20"/>
          <w:szCs w:val="20"/>
        </w:rPr>
        <w:t>γ) Μετά την άπρακτη πάροδο των προθεσμιών άσκησης των προβλεπόμενων από τις κείμενες διατάξεις βοηθημάτων και μέσων στο στάδιο της προδικαστικής και δικαστικής πρoστασίας και από τις αποφάσεις αναστολών επί αυτών, ο προσωρινός ανάδοχος υποβάλει επικαιροποιημένα τα δικαιολογητικά του άρθρου 16 της παρούσας μετά από σχετική πρόσκληση της αναθέτουσας αρχής. Τα στοιχεία ελέγχονται από την Επιτροπή Διαγωνισμού και, εφόσον διαπιστωθεί ότι δεν έχουν εκλείψει οι προϋποθέσεις συμμετοχής των άρθρων 12, 13 και τα κριτήρια ποιοτικής επιλογής του άρθρου 14, κοινοποιείται η απόφαση κατακύρωσης στον προσωρινό ανάδοχο και καλείται να προσέλθει σε ορισμένο τόπο και χρόνο για την υπογραφή του συμφωνητικού, εντός 3 ημερών από την κοινοποίηση σχετικής έγγραφης ειδικής πρόσκλησης, προσκομίζοντας, και την απαιτούμενη εγγυητική επιστολή καλής εκτέλεσης.</w:t>
      </w:r>
    </w:p>
    <w:p>
      <w:pPr>
        <w:pStyle w:val="Normal"/>
        <w:spacing w:lineRule="auto" w:line="360" w:before="0" w:after="0"/>
        <w:jc w:val="both"/>
        <w:rPr>
          <w:rFonts w:ascii="Century Gothic" w:hAnsi="Century Gothic"/>
          <w:sz w:val="20"/>
          <w:szCs w:val="20"/>
        </w:rPr>
      </w:pPr>
      <w:r>
        <w:rPr>
          <w:rFonts w:ascii="Century Gothic" w:hAnsi="Century Gothic"/>
          <w:color w:val="000000"/>
          <w:sz w:val="20"/>
          <w:szCs w:val="20"/>
          <w:shd w:fill="FFFFFF" w:val="clear"/>
        </w:rPr>
        <w:t>δ)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w:t>
      </w:r>
    </w:p>
    <w:p>
      <w:pPr>
        <w:pStyle w:val="Normal"/>
        <w:spacing w:lineRule="auto" w:line="360" w:before="0" w:after="0"/>
        <w:jc w:val="both"/>
        <w:rPr>
          <w:rFonts w:ascii="Century Gothic" w:hAnsi="Century Gothic"/>
          <w:color w:val="000000"/>
          <w:sz w:val="20"/>
          <w:szCs w:val="20"/>
          <w:shd w:fill="FFFFFF" w:val="clear"/>
        </w:rPr>
      </w:pPr>
      <w:r>
        <w:rPr>
          <w:rFonts w:ascii="Century Gothic" w:hAnsi="Century Gothic"/>
          <w:color w:val="000000"/>
          <w:sz w:val="20"/>
          <w:szCs w:val="20"/>
          <w:shd w:fill="FFFFFF" w:val="clear"/>
        </w:rPr>
      </w:r>
    </w:p>
    <w:p>
      <w:pPr>
        <w:pStyle w:val="Normal"/>
        <w:spacing w:lineRule="auto" w:line="360" w:before="0" w:after="0"/>
        <w:jc w:val="both"/>
        <w:rPr>
          <w:rFonts w:ascii="Century Gothic" w:hAnsi="Century Gothic"/>
          <w:sz w:val="20"/>
          <w:szCs w:val="20"/>
        </w:rPr>
      </w:pPr>
      <w:r>
        <w:rPr>
          <w:rFonts w:ascii="Century Gothic" w:hAnsi="Century Gothic"/>
          <w:b/>
          <w:sz w:val="20"/>
          <w:szCs w:val="20"/>
        </w:rPr>
        <w:t>Άρθρο 12: Δικαιούμενοι συμμετοχής στον διαγωνισμό</w:t>
      </w:r>
    </w:p>
    <w:p>
      <w:pPr>
        <w:pStyle w:val="Normal"/>
        <w:spacing w:lineRule="auto" w:line="360" w:before="0" w:after="0"/>
        <w:jc w:val="both"/>
        <w:rPr/>
      </w:pPr>
      <w:r>
        <w:rPr>
          <w:rFonts w:ascii="Century Gothic" w:hAnsi="Century Gothic"/>
          <w:sz w:val="20"/>
          <w:szCs w:val="20"/>
        </w:rPr>
        <w:t>1. Δικαίωμα συμμετοχής έχουν φυσικά ή νομικά πρόσωπα, ή ενώσεις αυτών</w:t>
      </w:r>
      <w:r>
        <w:rPr>
          <w:rFonts w:ascii="Century Gothic" w:hAnsi="Century Gothic"/>
          <w:b/>
          <w:bCs/>
          <w:color w:val="800000"/>
          <w:sz w:val="20"/>
          <w:szCs w:val="20"/>
        </w:rPr>
        <w:t xml:space="preserve"> </w:t>
      </w:r>
      <w:r>
        <w:rPr>
          <w:rFonts w:ascii="Century Gothic" w:hAnsi="Century Gothic"/>
          <w:b w:val="false"/>
          <w:bCs w:val="false"/>
          <w:color w:val="00000A"/>
          <w:sz w:val="20"/>
          <w:szCs w:val="20"/>
        </w:rPr>
        <w:t>που δραστηριοποιούνται</w:t>
      </w:r>
      <w:r>
        <w:rPr>
          <w:rFonts w:ascii="Century Gothic" w:hAnsi="Century Gothic"/>
          <w:sz w:val="20"/>
          <w:szCs w:val="20"/>
        </w:rPr>
        <w:t xml:space="preserve"> </w:t>
      </w:r>
      <w:r>
        <w:rPr>
          <w:rFonts w:cs="Arial" w:ascii="Arial" w:hAnsi="Arial"/>
          <w:color w:val="000000"/>
          <w:sz w:val="22"/>
          <w:szCs w:val="22"/>
        </w:rPr>
        <w:t>στην εν λόγω υπηρεσία</w:t>
      </w:r>
      <w:r>
        <w:rPr>
          <w:rFonts w:ascii="Century Gothic" w:hAnsi="Century Gothic"/>
          <w:sz w:val="20"/>
          <w:szCs w:val="20"/>
        </w:rPr>
        <w:t xml:space="preserve"> και που είναι εγκατεστημένα σε:</w:t>
      </w:r>
    </w:p>
    <w:p>
      <w:pPr>
        <w:pStyle w:val="Normal"/>
        <w:spacing w:lineRule="auto" w:line="360" w:before="0" w:after="0"/>
        <w:jc w:val="both"/>
        <w:rPr>
          <w:rFonts w:ascii="Century Gothic" w:hAnsi="Century Gothic"/>
          <w:sz w:val="20"/>
          <w:szCs w:val="20"/>
        </w:rPr>
      </w:pPr>
      <w:r>
        <w:rPr>
          <w:rFonts w:ascii="Century Gothic" w:hAnsi="Century Gothic"/>
          <w:sz w:val="20"/>
          <w:szCs w:val="20"/>
        </w:rPr>
        <w:t>α) σε κράτος-μέλος της Ένωσης,</w:t>
      </w:r>
    </w:p>
    <w:p>
      <w:pPr>
        <w:pStyle w:val="Normal"/>
        <w:spacing w:lineRule="auto" w:line="360" w:before="0" w:after="0"/>
        <w:jc w:val="both"/>
        <w:rPr>
          <w:rFonts w:ascii="Century Gothic" w:hAnsi="Century Gothic"/>
          <w:sz w:val="20"/>
          <w:szCs w:val="20"/>
        </w:rPr>
      </w:pPr>
      <w:r>
        <w:rPr>
          <w:rFonts w:ascii="Century Gothic" w:hAnsi="Century Gothic"/>
          <w:sz w:val="20"/>
          <w:szCs w:val="20"/>
        </w:rPr>
        <w:t>β) σε κράτος-μέλος του Ευρωπαϊκού Οικονομικού Χώρου (Ε.Ο.Χ.),</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pPr>
        <w:pStyle w:val="Normal"/>
        <w:spacing w:lineRule="auto" w:line="360" w:before="0" w:after="0"/>
        <w:jc w:val="both"/>
        <w:rPr>
          <w:rFonts w:ascii="Century Gothic" w:hAnsi="Century Gothic"/>
          <w:sz w:val="20"/>
          <w:szCs w:val="20"/>
        </w:rPr>
      </w:pPr>
      <w:r>
        <w:rPr>
          <w:rFonts w:ascii="Century Gothic" w:hAnsi="Century Gothic"/>
          <w:sz w:val="20"/>
          <w:szCs w:val="20"/>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pPr>
        <w:pStyle w:val="Normal"/>
        <w:spacing w:lineRule="auto" w:line="360" w:before="0" w:after="0"/>
        <w:jc w:val="both"/>
        <w:rPr>
          <w:rFonts w:ascii="Century Gothic" w:hAnsi="Century Gothic"/>
          <w:sz w:val="20"/>
          <w:szCs w:val="20"/>
        </w:rPr>
      </w:pPr>
      <w:r>
        <w:rPr>
          <w:rFonts w:ascii="Century Gothic" w:hAnsi="Century Gothic"/>
          <w:sz w:val="20"/>
          <w:szCs w:val="20"/>
        </w:rPr>
        <w:t>2. Οι ενώσεις οικονομικών φορέων συμμετέχουν υπό τους όρους των παρ. 2, 3 και 4 του άρθρου 19 του Ν. 4412/2016.</w:t>
      </w:r>
    </w:p>
    <w:p>
      <w:pPr>
        <w:pStyle w:val="Normal"/>
        <w:spacing w:lineRule="auto" w:line="360" w:before="0" w:after="0"/>
        <w:jc w:val="both"/>
        <w:rPr>
          <w:rFonts w:ascii="Century Gothic" w:hAnsi="Century Gothic"/>
          <w:sz w:val="20"/>
          <w:szCs w:val="20"/>
        </w:rPr>
      </w:pPr>
      <w:r>
        <w:rPr>
          <w:rFonts w:ascii="Century Gothic" w:hAnsi="Century Gothic"/>
          <w:sz w:val="20"/>
          <w:szCs w:val="20"/>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pPr>
        <w:pStyle w:val="Normal"/>
        <w:spacing w:lineRule="auto" w:line="360" w:before="0" w:after="0"/>
        <w:jc w:val="both"/>
        <w:rPr>
          <w:rFonts w:ascii="Century Gothic" w:hAnsi="Century Gothic"/>
          <w:sz w:val="20"/>
          <w:szCs w:val="20"/>
        </w:rPr>
      </w:pPr>
      <w:r>
        <w:rPr>
          <w:rFonts w:ascii="Century Gothic" w:hAnsi="Century Gothic"/>
          <w:sz w:val="20"/>
          <w:szCs w:val="20"/>
        </w:rPr>
        <w:t>3. Οικονομικός φορέας συμμετέχει είτε μεμονωμένα είτε ως μέλος ένωσης.</w:t>
      </w:r>
    </w:p>
    <w:p>
      <w:pPr>
        <w:pStyle w:val="Normal"/>
        <w:spacing w:lineRule="auto" w:line="360" w:before="0" w:after="0"/>
        <w:jc w:val="both"/>
        <w:rPr>
          <w:rFonts w:ascii="Century Gothic" w:hAnsi="Century Gothic"/>
          <w:sz w:val="20"/>
          <w:szCs w:val="20"/>
        </w:rPr>
      </w:pPr>
      <w:r>
        <w:rPr>
          <w:rFonts w:ascii="Century Gothic" w:hAnsi="Century Gothic"/>
          <w:sz w:val="20"/>
          <w:szCs w:val="20"/>
        </w:rPr>
      </w:r>
    </w:p>
    <w:p>
      <w:pPr>
        <w:pStyle w:val="Normal"/>
        <w:spacing w:lineRule="auto" w:line="360" w:before="0" w:after="0"/>
        <w:jc w:val="both"/>
        <w:rPr/>
      </w:pPr>
      <w:r>
        <w:rPr>
          <w:rFonts w:ascii="Century Gothic" w:hAnsi="Century Gothic"/>
          <w:b/>
          <w:sz w:val="20"/>
          <w:szCs w:val="20"/>
        </w:rPr>
        <w:t>Άρθρο 13: Λόγοι αποκλεισμού</w:t>
      </w:r>
      <w:r>
        <w:rPr>
          <w:rStyle w:val="Footnotereference"/>
          <w:rFonts w:ascii="Century Gothic" w:hAnsi="Century Gothic"/>
          <w:sz w:val="20"/>
          <w:szCs w:val="20"/>
        </w:rPr>
        <w:t xml:space="preserve"> </w:t>
      </w:r>
      <w:r>
        <w:rPr>
          <w:rFonts w:ascii="Century Gothic" w:hAnsi="Century Gothic"/>
          <w:sz w:val="20"/>
          <w:szCs w:val="20"/>
        </w:rPr>
        <w:t xml:space="preserve"> </w:t>
      </w:r>
    </w:p>
    <w:p>
      <w:pPr>
        <w:pStyle w:val="Normal"/>
        <w:spacing w:lineRule="auto" w:line="360" w:before="0" w:after="0"/>
        <w:jc w:val="both"/>
        <w:rPr>
          <w:rFonts w:ascii="Century Gothic" w:hAnsi="Century Gothic"/>
          <w:sz w:val="20"/>
          <w:szCs w:val="20"/>
        </w:rPr>
      </w:pPr>
      <w:r>
        <w:rPr>
          <w:rFonts w:ascii="Century Gothic" w:hAnsi="Century Gothic"/>
          <w:sz w:val="20"/>
          <w:szCs w:val="20"/>
        </w:rPr>
        <w:t>Κάθε προσφέρων  αποκλείεται 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pPr>
        <w:pStyle w:val="Normal"/>
        <w:spacing w:lineRule="auto" w:line="360" w:before="0" w:after="0"/>
        <w:jc w:val="both"/>
        <w:rPr>
          <w:rFonts w:ascii="Century Gothic" w:hAnsi="Century Gothic"/>
          <w:sz w:val="20"/>
          <w:szCs w:val="20"/>
        </w:rPr>
      </w:pPr>
      <w:r>
        <w:rPr>
          <w:rFonts w:ascii="Century Gothic" w:hAnsi="Century Gothic"/>
          <w:sz w:val="20"/>
          <w:szCs w:val="20"/>
        </w:rPr>
        <w:t>1. Όταν υπάρχει εις βάρος του τελεσίδικη καταδικαστική απόφαση για έναν από τους ακόλουθους λόγους:</w:t>
      </w:r>
    </w:p>
    <w:p>
      <w:pPr>
        <w:pStyle w:val="Normal"/>
        <w:spacing w:lineRule="auto" w:line="360" w:before="0" w:after="0"/>
        <w:jc w:val="both"/>
        <w:rPr>
          <w:rFonts w:ascii="Century Gothic" w:hAnsi="Century Gothic"/>
          <w:sz w:val="20"/>
          <w:szCs w:val="20"/>
        </w:rPr>
      </w:pPr>
      <w:r>
        <w:rPr>
          <w:rFonts w:ascii="Century Gothic" w:hAnsi="Century Gothic"/>
          <w:sz w:val="20"/>
          <w:szCs w:val="20"/>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pPr>
        <w:pStyle w:val="Normal"/>
        <w:spacing w:lineRule="auto" w:line="360" w:before="0" w:after="0"/>
        <w:jc w:val="both"/>
        <w:rPr>
          <w:rFonts w:ascii="Century Gothic" w:hAnsi="Century Gothic"/>
          <w:sz w:val="20"/>
          <w:szCs w:val="20"/>
        </w:rPr>
      </w:pPr>
      <w:r>
        <w:rPr>
          <w:rFonts w:ascii="Century Gothic" w:hAnsi="Century Gothic"/>
          <w:sz w:val="20"/>
          <w:szCs w:val="20"/>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pPr>
        <w:pStyle w:val="Normal"/>
        <w:spacing w:lineRule="auto" w:line="360" w:before="0" w:after="0"/>
        <w:jc w:val="both"/>
        <w:rPr>
          <w:rFonts w:ascii="Century Gothic" w:hAnsi="Century Gothic"/>
          <w:sz w:val="20"/>
          <w:szCs w:val="20"/>
        </w:rPr>
      </w:pPr>
      <w:r>
        <w:rPr>
          <w:rFonts w:ascii="Century Gothic" w:hAnsi="Century Gothic"/>
          <w:sz w:val="20"/>
          <w:szCs w:val="20"/>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pPr>
        <w:pStyle w:val="Normal"/>
        <w:spacing w:lineRule="auto" w:line="360" w:before="0" w:after="0"/>
        <w:jc w:val="both"/>
        <w:rPr>
          <w:rFonts w:ascii="Century Gothic" w:hAnsi="Century Gothic"/>
          <w:sz w:val="20"/>
          <w:szCs w:val="20"/>
        </w:rPr>
      </w:pPr>
      <w:r>
        <w:rPr>
          <w:rFonts w:ascii="Century Gothic" w:hAnsi="Century Gothic"/>
          <w:sz w:val="20"/>
          <w:szCs w:val="20"/>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pPr>
        <w:pStyle w:val="Normal"/>
        <w:spacing w:lineRule="auto" w:line="360" w:before="0" w:after="0"/>
        <w:jc w:val="both"/>
        <w:rPr>
          <w:rFonts w:ascii="Century Gothic" w:hAnsi="Century Gothic"/>
          <w:sz w:val="20"/>
          <w:szCs w:val="20"/>
        </w:rPr>
      </w:pPr>
      <w:r>
        <w:rPr>
          <w:rFonts w:ascii="Century Gothic" w:hAnsi="Century Gothic"/>
          <w:sz w:val="20"/>
          <w:szCs w:val="20"/>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pPr>
        <w:pStyle w:val="Normal"/>
        <w:spacing w:lineRule="auto" w:line="360" w:before="0" w:after="0"/>
        <w:jc w:val="both"/>
        <w:rPr>
          <w:rFonts w:ascii="Century Gothic" w:hAnsi="Century Gothic"/>
          <w:sz w:val="20"/>
          <w:szCs w:val="20"/>
        </w:rPr>
      </w:pPr>
      <w:r>
        <w:rPr>
          <w:rFonts w:ascii="Century Gothic" w:hAnsi="Century Gothic"/>
          <w:sz w:val="20"/>
          <w:szCs w:val="20"/>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pPr>
        <w:pStyle w:val="Normal"/>
        <w:spacing w:lineRule="auto" w:line="360" w:before="0" w:after="0"/>
        <w:jc w:val="both"/>
        <w:rPr>
          <w:rFonts w:ascii="Century Gothic" w:hAnsi="Century Gothic"/>
          <w:sz w:val="20"/>
          <w:szCs w:val="20"/>
        </w:rPr>
      </w:pPr>
      <w:r>
        <w:rPr>
          <w:rFonts w:ascii="Century Gothic" w:hAnsi="Century Gothic"/>
          <w:sz w:val="20"/>
          <w:szCs w:val="20"/>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pPr>
        <w:pStyle w:val="Normal"/>
        <w:spacing w:lineRule="auto" w:line="360" w:before="0" w:after="0"/>
        <w:jc w:val="both"/>
        <w:rPr>
          <w:rFonts w:ascii="Century Gothic" w:hAnsi="Century Gothic"/>
          <w:sz w:val="20"/>
          <w:szCs w:val="20"/>
        </w:rPr>
      </w:pPr>
      <w:r>
        <w:rPr>
          <w:rFonts w:ascii="Century Gothic" w:hAnsi="Century Gothic"/>
          <w:sz w:val="20"/>
          <w:szCs w:val="20"/>
        </w:rPr>
        <w:t>Η υποχρέωση του προηγούμενου εδαφίου αφορά ιδίως:</w:t>
      </w:r>
    </w:p>
    <w:p>
      <w:pPr>
        <w:pStyle w:val="Normal"/>
        <w:spacing w:lineRule="auto" w:line="360" w:before="0" w:after="0"/>
        <w:jc w:val="both"/>
        <w:rPr>
          <w:rFonts w:ascii="Century Gothic" w:hAnsi="Century Gothic"/>
          <w:sz w:val="20"/>
          <w:szCs w:val="20"/>
        </w:rPr>
      </w:pPr>
      <w:r>
        <w:rPr>
          <w:rFonts w:ascii="Century Gothic" w:hAnsi="Century Gothic"/>
          <w:sz w:val="20"/>
          <w:szCs w:val="20"/>
        </w:rPr>
        <w:t>αα) στις περιπτώσεις εταιρειών περιορισμένης ευθύνης (Ε.Π.Ε.) και προσωπικών εταιρειών (Ο.Ε. και Ε.Ε.), τους διαχειριστές,</w:t>
      </w:r>
    </w:p>
    <w:p>
      <w:pPr>
        <w:pStyle w:val="Normal"/>
        <w:spacing w:lineRule="auto" w:line="360" w:before="0" w:after="0"/>
        <w:jc w:val="both"/>
        <w:rPr>
          <w:rFonts w:ascii="Century Gothic" w:hAnsi="Century Gothic"/>
          <w:sz w:val="20"/>
          <w:szCs w:val="20"/>
        </w:rPr>
      </w:pPr>
      <w:r>
        <w:rPr>
          <w:rFonts w:ascii="Century Gothic" w:hAnsi="Century Gothic"/>
          <w:sz w:val="20"/>
          <w:szCs w:val="20"/>
        </w:rPr>
        <w:t>ββ) στις περιπτώσεις ανωνύμων εταιρειών (Α.Ε.), τον Διευθύνοντα Σύμβουλο, καθώς και όλα τα μέλη του Διοικητικού Συμβουλίου.</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2.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pPr>
        <w:pStyle w:val="Normal"/>
        <w:spacing w:lineRule="auto" w:line="360" w:before="0" w:after="0"/>
        <w:jc w:val="both"/>
        <w:rPr>
          <w:rFonts w:ascii="Century Gothic" w:hAnsi="Century Gothic"/>
          <w:sz w:val="20"/>
          <w:szCs w:val="20"/>
        </w:rPr>
      </w:pPr>
      <w:r>
        <w:rPr>
          <w:rFonts w:ascii="Century Gothic" w:hAnsi="Century Gothic"/>
          <w:sz w:val="20"/>
          <w:szCs w:val="20"/>
        </w:rPr>
        <w:t>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pPr>
        <w:pStyle w:val="Normal"/>
        <w:spacing w:lineRule="auto" w:line="360" w:before="0" w:after="0"/>
        <w:jc w:val="both"/>
        <w:rPr>
          <w:rFonts w:ascii="Century Gothic" w:hAnsi="Century Gothic"/>
          <w:sz w:val="20"/>
          <w:szCs w:val="20"/>
        </w:rPr>
      </w:pPr>
      <w:r>
        <w:rPr>
          <w:rFonts w:ascii="Century Gothic" w:hAnsi="Century Gothic"/>
          <w:sz w:val="20"/>
          <w:szCs w:val="20"/>
        </w:rPr>
        <w:t>3. Κατ’εξαίρεση, για επιτακτικούς λόγους δημόσιου συμφέροντος, όπως δημόσιας υγείας ή προστασίας του περιβάλλοντος δεν εφαρμόζονται  οι παράγραφοι  1 και 2. Κατ’εξαίρεση,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δεν εφαρμόζεται  η παράγραφος 2.</w:t>
      </w:r>
    </w:p>
    <w:p>
      <w:pPr>
        <w:pStyle w:val="Normal"/>
        <w:spacing w:lineRule="auto" w:line="360" w:before="0" w:after="0"/>
        <w:jc w:val="both"/>
        <w:rPr>
          <w:rFonts w:ascii="Century Gothic" w:hAnsi="Century Gothic"/>
          <w:sz w:val="20"/>
          <w:szCs w:val="20"/>
        </w:rPr>
      </w:pPr>
      <w:r>
        <w:rPr>
          <w:rFonts w:ascii="Century Gothic" w:hAnsi="Century Gothic"/>
          <w:sz w:val="20"/>
          <w:szCs w:val="20"/>
        </w:rPr>
        <w:t>4. 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παραγράφων 1, 2 και 4.</w:t>
      </w:r>
    </w:p>
    <w:p>
      <w:pPr>
        <w:pStyle w:val="Normal"/>
        <w:spacing w:lineRule="auto" w:line="360" w:before="0" w:after="0"/>
        <w:jc w:val="both"/>
        <w:rPr>
          <w:rFonts w:ascii="Century Gothic" w:hAnsi="Century Gothic"/>
          <w:sz w:val="20"/>
          <w:szCs w:val="20"/>
        </w:rPr>
      </w:pPr>
      <w:r>
        <w:rPr>
          <w:rFonts w:ascii="Century Gothic" w:hAnsi="Century Gothic"/>
          <w:sz w:val="20"/>
          <w:szCs w:val="20"/>
        </w:rPr>
        <w:t>5. Οικονομικός φορέας που εμπίπτει σε μια από τις καταστάσεις που αναφέρονται στις παραγράφους 1 και 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pPr>
        <w:pStyle w:val="Normal"/>
        <w:spacing w:lineRule="auto" w:line="360" w:before="0" w:after="0"/>
        <w:jc w:val="both"/>
        <w:rPr>
          <w:rFonts w:ascii="Century Gothic" w:hAnsi="Century Gothic"/>
          <w:sz w:val="20"/>
          <w:szCs w:val="20"/>
        </w:rPr>
      </w:pPr>
      <w:r>
        <w:rPr>
          <w:rFonts w:ascii="Century Gothic" w:hAnsi="Century Gothic"/>
          <w:sz w:val="20"/>
          <w:szCs w:val="20"/>
        </w:rPr>
        <w:t>6.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pPr>
        <w:pStyle w:val="Normal"/>
        <w:spacing w:lineRule="auto" w:line="360" w:before="0" w:after="0"/>
        <w:jc w:val="both"/>
        <w:rPr>
          <w:rFonts w:ascii="Century Gothic" w:hAnsi="Century Gothic"/>
          <w:sz w:val="20"/>
          <w:szCs w:val="20"/>
        </w:rPr>
      </w:pPr>
      <w:r>
        <w:rPr>
          <w:rFonts w:ascii="Century Gothic" w:hAnsi="Century Gothic"/>
          <w:sz w:val="20"/>
          <w:szCs w:val="20"/>
        </w:rPr>
        <w:t>7. 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δημοσίων (διαγωνισμό).</w:t>
      </w:r>
    </w:p>
    <w:p>
      <w:pPr>
        <w:pStyle w:val="Normal"/>
        <w:spacing w:lineRule="auto" w:line="360" w:before="0" w:after="0"/>
        <w:jc w:val="both"/>
        <w:rPr>
          <w:rFonts w:ascii="Century Gothic" w:hAnsi="Century Gothic"/>
          <w:sz w:val="20"/>
          <w:szCs w:val="20"/>
        </w:rPr>
      </w:pPr>
      <w:r>
        <w:rPr>
          <w:rFonts w:ascii="Century Gothic" w:hAnsi="Century Gothic"/>
          <w:sz w:val="20"/>
          <w:szCs w:val="20"/>
        </w:rPr>
      </w:r>
    </w:p>
    <w:p>
      <w:pPr>
        <w:pStyle w:val="Normal"/>
        <w:spacing w:lineRule="auto" w:line="360" w:before="0" w:after="0"/>
        <w:jc w:val="both"/>
        <w:rPr>
          <w:rFonts w:ascii="Century Gothic" w:hAnsi="Century Gothic"/>
          <w:sz w:val="20"/>
          <w:szCs w:val="20"/>
        </w:rPr>
      </w:pPr>
      <w:r>
        <w:rPr>
          <w:rFonts w:ascii="Century Gothic" w:hAnsi="Century Gothic"/>
          <w:b/>
          <w:sz w:val="20"/>
          <w:szCs w:val="20"/>
        </w:rPr>
        <w:t xml:space="preserve">Άρθρο 14: Κριτήρια επιλογής </w:t>
      </w:r>
      <w:r>
        <w:rPr>
          <w:rFonts w:ascii="Century Gothic" w:hAnsi="Century Gothic"/>
          <w:sz w:val="20"/>
          <w:szCs w:val="20"/>
        </w:rPr>
        <w:t>[</w:t>
      </w:r>
    </w:p>
    <w:p>
      <w:pPr>
        <w:pStyle w:val="Normal"/>
        <w:spacing w:lineRule="auto" w:line="360" w:before="0" w:after="0"/>
        <w:jc w:val="both"/>
        <w:rPr>
          <w:rFonts w:ascii="Century Gothic" w:hAnsi="Century Gothic"/>
          <w:color w:val="00000A"/>
          <w:sz w:val="20"/>
          <w:szCs w:val="20"/>
        </w:rPr>
      </w:pPr>
      <w:r>
        <w:rPr>
          <w:rFonts w:ascii="Century Gothic" w:hAnsi="Century Gothic"/>
          <w:color w:val="00000A"/>
          <w:sz w:val="20"/>
          <w:szCs w:val="20"/>
        </w:rPr>
        <w:t>είναι η πλέον συμφέρουσα από οικονομική άποψη προσφορά αποκλειστικά βάσει τιμής (χαμηλότερη τιμή), όπως ορίζεται στα άρθρα 86 του Ν.4412/2016</w:t>
      </w:r>
    </w:p>
    <w:p>
      <w:pPr>
        <w:pStyle w:val="Normal"/>
        <w:spacing w:lineRule="auto" w:line="360" w:before="0" w:after="0"/>
        <w:jc w:val="both"/>
        <w:rPr>
          <w:rFonts w:ascii="Century Gothic" w:hAnsi="Century Gothic"/>
          <w:sz w:val="20"/>
          <w:szCs w:val="20"/>
        </w:rPr>
      </w:pPr>
      <w:r>
        <w:rPr>
          <w:rFonts w:ascii="Century Gothic" w:hAnsi="Century Gothic"/>
          <w:b/>
          <w:sz w:val="20"/>
          <w:szCs w:val="20"/>
        </w:rPr>
        <w:t xml:space="preserve">Άρθρο 15:  </w:t>
      </w:r>
      <w:r>
        <w:rPr>
          <w:rFonts w:ascii="Century Gothic" w:hAnsi="Century Gothic"/>
          <w:b/>
          <w:color w:val="00000A"/>
          <w:sz w:val="20"/>
          <w:szCs w:val="20"/>
        </w:rPr>
        <w:t>Τυποποιημένο Έντυπο Υπεύθυνης Δήλωσης της παρ. 4 του άρθρου 79 ν. 4412/2016 της ΕΑΑΔΗΣΥ</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Κατά την υποβολή προσφορών οι οικονομικοί φορείς υποβάλλουν  </w:t>
      </w:r>
      <w:r>
        <w:rPr>
          <w:rFonts w:ascii="Century Gothic" w:hAnsi="Century Gothic"/>
          <w:color w:val="00000A"/>
          <w:sz w:val="20"/>
          <w:szCs w:val="20"/>
        </w:rPr>
        <w:t xml:space="preserve">το Τυποποιημένο Έντυπο Υπεύθυνης Δήλωσης της παρ. 4 του άρθρου 79 ν. 4412/2016 της ΕΑΑΔΗΣΥ, </w:t>
      </w:r>
      <w:r>
        <w:rPr>
          <w:rFonts w:ascii="Century Gothic" w:hAnsi="Century Gothic"/>
          <w:sz w:val="20"/>
          <w:szCs w:val="20"/>
        </w:rPr>
        <w:t>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α) δεν βρίσκεται σε μία από τις καταστάσεις του άρθρου 13 της παρούσας, </w:t>
      </w:r>
    </w:p>
    <w:p>
      <w:pPr>
        <w:pStyle w:val="Normal"/>
        <w:spacing w:lineRule="auto" w:line="360" w:before="0" w:after="0"/>
        <w:jc w:val="both"/>
        <w:rPr>
          <w:rFonts w:ascii="Century Gothic" w:hAnsi="Century Gothic"/>
          <w:sz w:val="20"/>
          <w:szCs w:val="20"/>
        </w:rPr>
      </w:pPr>
      <w:r>
        <w:rPr>
          <w:rFonts w:ascii="Century Gothic" w:hAnsi="Century Gothic"/>
          <w:sz w:val="20"/>
          <w:szCs w:val="20"/>
        </w:rPr>
        <w:t>β) πληροί τα σχετικά κριτήρια επιλογής τα οποία έχουν καθοριστεί, σύμφωνα με το άρθρο 14 της παρούσας,</w:t>
      </w:r>
    </w:p>
    <w:p>
      <w:pPr>
        <w:pStyle w:val="Normal"/>
        <w:spacing w:lineRule="auto" w:line="360" w:before="0" w:after="0"/>
        <w:jc w:val="both"/>
        <w:rPr/>
      </w:pPr>
      <w:r>
        <w:rPr>
          <w:rFonts w:ascii="Century Gothic" w:hAnsi="Century Gothic"/>
          <w:sz w:val="20"/>
          <w:szCs w:val="20"/>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διαδικασίας.Στην περίπτωση υποβολής προσφοράς από ένωση οικονομικών φορέων, η υπεύθυνη δήλωση του άρθρου 79 παρ. 2 / το τυποποιημένο έντυπο της παρ. 4 κατά περίπτωση, υποβάλλεται χωριστά από κάθε μέλος της ένωσης.</w:t>
      </w:r>
    </w:p>
    <w:p>
      <w:pPr>
        <w:pStyle w:val="Normal"/>
        <w:spacing w:lineRule="auto" w:line="360" w:before="0" w:after="0"/>
        <w:jc w:val="both"/>
        <w:rPr>
          <w:rFonts w:ascii="Century Gothic" w:hAnsi="Century Gothic"/>
          <w:sz w:val="20"/>
          <w:szCs w:val="20"/>
        </w:rPr>
      </w:pPr>
      <w:r>
        <w:rPr>
          <w:rFonts w:ascii="Century Gothic" w:hAnsi="Century Gothic"/>
          <w:b/>
          <w:sz w:val="20"/>
          <w:szCs w:val="20"/>
        </w:rPr>
        <w:t>Άρθρο 16: Δικαιολογητικά</w:t>
      </w:r>
      <w:r>
        <w:rPr>
          <w:rStyle w:val="Style15"/>
          <w:rFonts w:ascii="Century Gothic" w:hAnsi="Century Gothic"/>
          <w:b/>
          <w:sz w:val="20"/>
          <w:szCs w:val="20"/>
        </w:rPr>
        <w:footnoteReference w:id="4"/>
      </w:r>
      <w:r>
        <w:rPr>
          <w:rFonts w:ascii="Century Gothic" w:hAnsi="Century Gothic"/>
          <w:b/>
          <w:sz w:val="20"/>
          <w:szCs w:val="20"/>
        </w:rPr>
        <w:t xml:space="preserve"> (Αποδεικτικά μέσα)</w:t>
      </w:r>
    </w:p>
    <w:p>
      <w:pPr>
        <w:pStyle w:val="Normal"/>
        <w:spacing w:lineRule="auto" w:line="360" w:before="0" w:after="0"/>
        <w:jc w:val="both"/>
        <w:rPr>
          <w:rFonts w:ascii="Century Gothic" w:hAnsi="Century Gothic"/>
          <w:sz w:val="20"/>
          <w:szCs w:val="20"/>
        </w:rPr>
      </w:pPr>
      <w:r>
        <w:rPr>
          <w:rFonts w:ascii="Century Gothic" w:hAnsi="Century Gothic"/>
          <w:b/>
          <w:sz w:val="20"/>
          <w:szCs w:val="20"/>
        </w:rPr>
        <w:t>1. Δικαιολογητικά</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α. Το δικαίωμα συμμετοχής και οι όροι και προϋποθέσεις συμμετοχής όπως ορίστηκαν στα άρθρα 12 και 13 της παρούσας, κρίνονται κατά την ημερομηνία λήξης της προθεσμίας υποβολής των προσφορών του άρθρου 7, κατά την υποβολή των δικαιολογητικών σύμφωνα με το άρθρο 11.3 (α) και κατά την σύναψη της σύμβασης σύμφωνα με το άρθρο 11.3 (β) της παρούσας. </w:t>
      </w:r>
    </w:p>
    <w:p>
      <w:pPr>
        <w:pStyle w:val="Normal"/>
        <w:spacing w:lineRule="auto" w:line="360" w:before="0" w:after="0"/>
        <w:jc w:val="both"/>
        <w:rPr>
          <w:rFonts w:ascii="Century Gothic" w:hAnsi="Century Gothic"/>
          <w:sz w:val="20"/>
          <w:szCs w:val="20"/>
        </w:rPr>
      </w:pPr>
      <w:r>
        <w:rPr>
          <w:rFonts w:ascii="Century Gothic" w:hAnsi="Century Gothic"/>
          <w:sz w:val="20"/>
          <w:szCs w:val="20"/>
        </w:rPr>
        <w:t>β. Αν στις ειδικές διατάξεις που διέπουν την έκδοσή τους δεν προβλέπεται χρόνος ισχύος των δικαιολογητικών, θεωρούνται έγκυρα εφόσον φέρουν ημερομηνία έκδοσης εντός των έξι μηνών που προηγούνται της ημερομηνίας του άρθρου 7.</w:t>
      </w:r>
    </w:p>
    <w:p>
      <w:pPr>
        <w:pStyle w:val="Normal"/>
        <w:spacing w:lineRule="auto" w:line="360" w:before="0" w:after="0"/>
        <w:jc w:val="both"/>
        <w:rPr>
          <w:rFonts w:ascii="Century Gothic" w:hAnsi="Century Gothic"/>
          <w:sz w:val="20"/>
          <w:szCs w:val="20"/>
        </w:rPr>
      </w:pPr>
      <w:r>
        <w:rPr>
          <w:rFonts w:ascii="Century Gothic" w:hAnsi="Century Gothic"/>
          <w:sz w:val="20"/>
          <w:szCs w:val="20"/>
        </w:rPr>
        <w:t>γ. Οι ένορκες βεβαιώσεις που τυχόν προσκομίζονται για αναπλήρωση δικαιολογητικών πρέπει επίσης να φέρουν ημερομηνία εντός των έξι μηνών που προηγούνται της ημερομηνίας του άρθρου 7.</w:t>
      </w:r>
    </w:p>
    <w:p>
      <w:pPr>
        <w:pStyle w:val="Normal"/>
        <w:spacing w:lineRule="auto" w:line="360" w:before="0" w:after="0"/>
        <w:jc w:val="both"/>
        <w:rPr/>
      </w:pPr>
      <w:r>
        <w:rPr>
          <w:rFonts w:ascii="Century Gothic" w:hAnsi="Century Gothic"/>
          <w:sz w:val="20"/>
          <w:szCs w:val="20"/>
        </w:rPr>
        <w:t xml:space="preserve">δ. </w:t>
      </w:r>
      <w:r>
        <w:rPr>
          <w:rFonts w:ascii="Century Gothic" w:hAnsi="Century Gothic"/>
          <w:b w:val="false"/>
          <w:bCs w:val="false"/>
          <w:color w:val="00000A"/>
          <w:sz w:val="20"/>
          <w:szCs w:val="20"/>
        </w:rPr>
        <w:t>Η πλήρωση των απαιτήσεων του άρθρου 12 και 13 π</w:t>
      </w:r>
      <w:r>
        <w:rPr>
          <w:rFonts w:ascii="Century Gothic" w:hAnsi="Century Gothic"/>
          <w:sz w:val="20"/>
          <w:szCs w:val="20"/>
        </w:rPr>
        <w:t>ρέπει να ικανοποιείται από όλα τα μέλη της ένωσης. .</w:t>
      </w:r>
    </w:p>
    <w:p>
      <w:pPr>
        <w:pStyle w:val="Normal"/>
        <w:spacing w:lineRule="auto" w:line="360" w:before="0" w:after="0"/>
        <w:jc w:val="both"/>
        <w:rPr>
          <w:rFonts w:ascii="Century Gothic" w:hAnsi="Century Gothic"/>
          <w:sz w:val="20"/>
          <w:szCs w:val="20"/>
        </w:rPr>
      </w:pPr>
      <w:r>
        <w:rPr>
          <w:rFonts w:ascii="Century Gothic" w:hAnsi="Century Gothic"/>
          <w:sz w:val="20"/>
          <w:szCs w:val="20"/>
        </w:rPr>
        <w:t>ε. 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pPr>
        <w:pStyle w:val="Normal"/>
        <w:spacing w:lineRule="auto" w:line="360" w:before="0" w:after="0"/>
        <w:jc w:val="both"/>
        <w:rPr>
          <w:rFonts w:ascii="Century Gothic" w:hAnsi="Century Gothic"/>
          <w:sz w:val="20"/>
          <w:szCs w:val="20"/>
        </w:rPr>
      </w:pPr>
      <w:r>
        <w:rPr>
          <w:rFonts w:ascii="Century Gothic" w:hAnsi="Century Gothic"/>
          <w:b/>
          <w:sz w:val="20"/>
          <w:szCs w:val="20"/>
        </w:rPr>
        <w:t>2.   Δικαιολογητικά μη συνδρομής λόγων αποκλεισμού του άρθρου 13</w:t>
      </w:r>
    </w:p>
    <w:p>
      <w:pPr>
        <w:pStyle w:val="Normal"/>
        <w:spacing w:lineRule="auto" w:line="360" w:before="0" w:after="0"/>
        <w:jc w:val="both"/>
        <w:rPr>
          <w:rFonts w:ascii="Century Gothic" w:hAnsi="Century Gothic"/>
          <w:sz w:val="20"/>
          <w:szCs w:val="20"/>
        </w:rPr>
      </w:pPr>
      <w:r>
        <w:rPr>
          <w:rFonts w:ascii="Century Gothic" w:hAnsi="Century Gothic"/>
          <w:sz w:val="20"/>
          <w:szCs w:val="20"/>
        </w:rPr>
        <w:t>Για την απόδειξη της μη συνδρομής των λόγων αποκλεισμού του άρθρου 13 οι οικονομικοί φορείς προσκομίζουν αντίστοιχα τα παρακάτω δικαιολογητικά:</w:t>
      </w:r>
    </w:p>
    <w:p>
      <w:pPr>
        <w:pStyle w:val="Normal"/>
        <w:spacing w:lineRule="auto" w:line="360" w:before="0" w:after="0"/>
        <w:jc w:val="both"/>
        <w:rPr>
          <w:rFonts w:ascii="Century Gothic" w:hAnsi="Century Gothic"/>
          <w:sz w:val="20"/>
          <w:szCs w:val="20"/>
        </w:rPr>
      </w:pPr>
      <w:r>
        <w:rPr>
          <w:rFonts w:ascii="Century Gothic" w:hAnsi="Century Gothic"/>
          <w:b/>
          <w:sz w:val="20"/>
          <w:szCs w:val="20"/>
        </w:rPr>
        <w:t>α.</w:t>
      </w:r>
      <w:r>
        <w:rPr>
          <w:rFonts w:ascii="Century Gothic" w:hAnsi="Century Gothic"/>
          <w:sz w:val="20"/>
          <w:szCs w:val="20"/>
        </w:rPr>
        <w:t xml:space="preserve"> για την παράγραφο 1 του άρθρου 13 της παρούσας: απόσπασμα του σχετικού μητρώου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του τελευταίου εδαφίου της παραγράφου 1 του άρθρου 13.</w:t>
      </w:r>
    </w:p>
    <w:p>
      <w:pPr>
        <w:pStyle w:val="Normal"/>
        <w:spacing w:lineRule="auto" w:line="360" w:before="0" w:after="0"/>
        <w:jc w:val="both"/>
        <w:rPr>
          <w:rFonts w:ascii="Century Gothic" w:hAnsi="Century Gothic"/>
          <w:sz w:val="20"/>
          <w:szCs w:val="20"/>
        </w:rPr>
      </w:pPr>
      <w:r>
        <w:rPr>
          <w:rFonts w:ascii="Century Gothic" w:hAnsi="Century Gothic"/>
          <w:b/>
          <w:sz w:val="20"/>
          <w:szCs w:val="20"/>
        </w:rPr>
        <w:t>β.</w:t>
      </w:r>
      <w:r>
        <w:rPr>
          <w:rFonts w:ascii="Century Gothic" w:hAnsi="Century Gothic"/>
          <w:sz w:val="20"/>
          <w:szCs w:val="20"/>
        </w:rPr>
        <w:t xml:space="preserve"> για την παράγραφο 2 του άρθρου 13: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 σύμφωνα με την ισχύουσα νομοθεσία του κράτους εγκατάστασης ή την ελληνική νομοθεσία αντίστοιχα.</w:t>
      </w:r>
    </w:p>
    <w:p>
      <w:pPr>
        <w:pStyle w:val="Normal"/>
        <w:spacing w:lineRule="auto" w:line="360" w:before="0" w:after="0"/>
        <w:jc w:val="both"/>
        <w:rPr>
          <w:rFonts w:ascii="Century Gothic" w:hAnsi="Century Gothic"/>
          <w:sz w:val="20"/>
          <w:szCs w:val="20"/>
        </w:rPr>
      </w:pPr>
      <w:r>
        <w:rPr>
          <w:rFonts w:ascii="Century Gothic" w:hAnsi="Century Gothic"/>
          <w:sz w:val="20"/>
          <w:szCs w:val="20"/>
        </w:rPr>
        <w:t>Για τους οικονομικούς φορείς που είναι εγκατεστημένοι στην Ελλάδα τα σχετικά δικαιολογητικά είναι:</w:t>
      </w:r>
    </w:p>
    <w:p>
      <w:pPr>
        <w:pStyle w:val="Normal"/>
        <w:spacing w:lineRule="auto" w:line="360" w:before="0" w:after="0"/>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lang w:val="en-US"/>
        </w:rPr>
        <w:t>i</w:t>
      </w:r>
      <w:r>
        <w:rPr>
          <w:rFonts w:ascii="Century Gothic" w:hAnsi="Century Gothic"/>
          <w:sz w:val="20"/>
          <w:szCs w:val="20"/>
        </w:rPr>
        <w:t>) φορολογική ενημερότητα που εκδίδεται από το Υπουργείο Οικονομικών για τον οικονομικό φορέα,</w:t>
      </w:r>
    </w:p>
    <w:p>
      <w:pPr>
        <w:pStyle w:val="Normal"/>
        <w:spacing w:lineRule="auto" w:line="360" w:before="0" w:after="0"/>
        <w:jc w:val="both"/>
        <w:rPr>
          <w:rFonts w:ascii="Century Gothic" w:hAnsi="Century Gothic"/>
          <w:sz w:val="20"/>
          <w:szCs w:val="20"/>
        </w:rPr>
      </w:pPr>
      <w:r>
        <w:rPr>
          <w:rFonts w:ascii="Century Gothic" w:hAnsi="Century Gothic"/>
          <w:sz w:val="20"/>
          <w:szCs w:val="20"/>
        </w:rPr>
        <w:t>(ιι) ασφαλιστική ενημερότητα που εκδίδεται από την αρμόδια κατά περίπτωση Αρχή και αφορά τόσο την κύρια όσο και την επικουρική ασφάλιση.</w:t>
      </w:r>
    </w:p>
    <w:p>
      <w:pPr>
        <w:pStyle w:val="Normal"/>
        <w:spacing w:lineRule="auto" w:line="360" w:before="0" w:after="0"/>
        <w:jc w:val="both"/>
        <w:rPr>
          <w:rFonts w:ascii="Century Gothic" w:hAnsi="Century Gothic"/>
          <w:sz w:val="20"/>
          <w:szCs w:val="20"/>
        </w:rPr>
      </w:pPr>
      <w:r>
        <w:rPr>
          <w:rFonts w:ascii="Century Gothic" w:hAnsi="Century Gothic"/>
          <w:sz w:val="20"/>
          <w:szCs w:val="20"/>
        </w:rPr>
        <w:t>Η ασφαλιστική ενημερότητα καλύπτει τις ασφαλιστικές υποχρεώσεις του προσφέροντος οικονομικού φορέα ως φυσικό ή νομικό πρόσωπο για το προσωπικό τους με σχέση εξαρτημένης εργασίας,</w:t>
      </w:r>
      <w:r>
        <w:rPr>
          <w:rFonts w:ascii="Century Gothic" w:hAnsi="Century Gothic"/>
          <w:color w:val="000000"/>
          <w:sz w:val="20"/>
          <w:szCs w:val="20"/>
          <w:shd w:fill="FFFFFF" w:val="clear"/>
        </w:rPr>
        <w:t xml:space="preserve"> συμπεριλαμβανομένων, όσον αφορά τα νομικά πρόσωπα, και των εκ των μελών της διοίκησής τους εργαζομένων με οποιαδήποτε σχέση εργασίας σε αυτήν</w:t>
      </w:r>
      <w:r>
        <w:rPr>
          <w:rFonts w:ascii="Century Gothic" w:hAnsi="Century Gothic"/>
          <w:sz w:val="20"/>
          <w:szCs w:val="20"/>
        </w:rPr>
        <w:t>.</w:t>
      </w:r>
    </w:p>
    <w:p>
      <w:pPr>
        <w:pStyle w:val="Normal"/>
        <w:spacing w:lineRule="auto" w:line="360" w:before="0" w:after="0"/>
        <w:jc w:val="both"/>
        <w:rPr>
          <w:rFonts w:ascii="Century Gothic" w:hAnsi="Century Gothic"/>
          <w:sz w:val="20"/>
          <w:szCs w:val="20"/>
        </w:rPr>
      </w:pPr>
      <w:r>
        <w:rPr>
          <w:rFonts w:ascii="Century Gothic" w:hAnsi="Century Gothic"/>
          <w:b/>
          <w:sz w:val="20"/>
          <w:szCs w:val="20"/>
        </w:rPr>
        <w:t>γ.</w:t>
      </w:r>
      <w:r>
        <w:rPr>
          <w:rFonts w:ascii="Century Gothic" w:hAnsi="Century Gothic"/>
          <w:sz w:val="20"/>
          <w:szCs w:val="20"/>
        </w:rPr>
        <w:t xml:space="preserve"> αν το κράτος-μέλος ή χώρα δεν εκδίδει τα υπό των περ. (α) και (β) τέτοιου είδους έγγραφα ή πιστοποιητικά ή όπου τα έγγραφα ή τα πιστοποιητικά αυτά δεν καλύπτουν όλες τις περιπτώσεις υπό 1 και 2 του άρθρου 13,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pPr>
        <w:pStyle w:val="Normal"/>
        <w:spacing w:lineRule="auto" w:line="360" w:before="0" w:after="0"/>
        <w:jc w:val="both"/>
        <w:rPr>
          <w:rFonts w:ascii="Century Gothic" w:hAnsi="Century Gothic"/>
          <w:sz w:val="20"/>
          <w:szCs w:val="20"/>
        </w:rPr>
      </w:pPr>
      <w:r>
        <w:rPr>
          <w:rFonts w:ascii="Century Gothic" w:hAnsi="Century Gothic"/>
          <w:sz w:val="20"/>
          <w:szCs w:val="20"/>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στα υπό 1 και 2 του άρθρου 13 της παρούσας.</w:t>
      </w:r>
    </w:p>
    <w:p>
      <w:pPr>
        <w:pStyle w:val="Normal"/>
        <w:spacing w:lineRule="auto" w:line="360" w:before="0" w:after="0"/>
        <w:jc w:val="both"/>
        <w:rPr>
          <w:rFonts w:ascii="Century Gothic" w:hAnsi="Century Gothic"/>
          <w:sz w:val="20"/>
          <w:szCs w:val="20"/>
        </w:rPr>
      </w:pPr>
      <w:r>
        <w:rPr>
          <w:rFonts w:ascii="Century Gothic" w:hAnsi="Century Gothic"/>
          <w:sz w:val="20"/>
          <w:szCs w:val="20"/>
        </w:rPr>
        <w:t>Αν διαπιστωθεί με οποιονδήποτε τρόπο ότι, στην εν λόγω χώρα εκδίδονται τα υπόψη πιστοποιητικά, η προσφορά του διαγωνιζόμενου απορρίπτεται.</w:t>
      </w:r>
    </w:p>
    <w:p>
      <w:pPr>
        <w:pStyle w:val="Normal"/>
        <w:spacing w:lineRule="auto" w:line="360" w:before="0" w:after="0"/>
        <w:jc w:val="both"/>
        <w:rPr>
          <w:color w:val="FF0000"/>
        </w:rPr>
      </w:pPr>
      <w:r>
        <w:rPr>
          <w:color w:val="FF0000"/>
        </w:rPr>
      </w:r>
    </w:p>
    <w:p>
      <w:pPr>
        <w:pStyle w:val="Normal"/>
        <w:spacing w:lineRule="auto" w:line="360" w:before="0" w:after="0"/>
        <w:jc w:val="both"/>
        <w:rPr>
          <w:rFonts w:ascii="Century Gothic" w:hAnsi="Century Gothic"/>
          <w:sz w:val="20"/>
          <w:szCs w:val="20"/>
        </w:rPr>
      </w:pPr>
      <w:r>
        <w:rPr>
          <w:rFonts w:ascii="Century Gothic" w:hAnsi="Century Gothic"/>
          <w:b/>
          <w:sz w:val="20"/>
          <w:szCs w:val="20"/>
        </w:rPr>
        <w:t>Άρθρο 17: Χρόνος ισχύος προσφορών</w:t>
      </w:r>
    </w:p>
    <w:p>
      <w:pPr>
        <w:pStyle w:val="Normal"/>
        <w:spacing w:lineRule="auto" w:line="360" w:before="0" w:after="0"/>
        <w:jc w:val="both"/>
        <w:rPr>
          <w:rFonts w:ascii="Century Gothic" w:hAnsi="Century Gothic"/>
          <w:sz w:val="20"/>
          <w:szCs w:val="20"/>
        </w:rPr>
      </w:pPr>
      <w:r>
        <w:rPr>
          <w:rFonts w:ascii="Century Gothic" w:hAnsi="Century Gothic"/>
          <w:sz w:val="20"/>
          <w:szCs w:val="20"/>
        </w:rPr>
        <w:t>Κάθε υποβαλλόμενη προσφορά δεσμεύει τον συμμετέχοντα στον διαγωνισμό κατά τη διάταξη του άρθρου 97 του Ν. 4412/2016, για διάστημα 2 μηνών, από την ημερομηνία υποβολής των προσφορών.</w:t>
      </w:r>
    </w:p>
    <w:p>
      <w:pPr>
        <w:pStyle w:val="Normal"/>
        <w:spacing w:lineRule="auto" w:line="360" w:before="0" w:after="0"/>
        <w:jc w:val="both"/>
        <w:rPr>
          <w:rFonts w:ascii="Century Gothic" w:hAnsi="Century Gothic"/>
          <w:sz w:val="20"/>
          <w:szCs w:val="20"/>
        </w:rPr>
      </w:pPr>
      <w:r>
        <w:rPr>
          <w:rFonts w:ascii="Century Gothic" w:hAnsi="Century Gothic"/>
          <w:b/>
          <w:sz w:val="20"/>
          <w:szCs w:val="20"/>
        </w:rPr>
        <w:t xml:space="preserve">Άρθρο 18: Εγγύηση καλής εκτέλεσης </w:t>
      </w:r>
    </w:p>
    <w:p>
      <w:pPr>
        <w:pStyle w:val="Normal"/>
        <w:spacing w:lineRule="auto" w:line="360" w:before="0" w:after="0"/>
        <w:jc w:val="both"/>
        <w:rPr>
          <w:rFonts w:ascii="Century Gothic" w:hAnsi="Century Gothic"/>
          <w:sz w:val="20"/>
          <w:szCs w:val="20"/>
        </w:rPr>
      </w:pPr>
      <w:r>
        <w:rPr>
          <w:rFonts w:ascii="Century Gothic" w:hAnsi="Century Gothic"/>
          <w:sz w:val="20"/>
          <w:szCs w:val="20"/>
        </w:rPr>
        <w:t>1.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w:t>
      </w:r>
    </w:p>
    <w:p>
      <w:pPr>
        <w:pStyle w:val="Normal"/>
        <w:spacing w:lineRule="auto" w:line="360" w:before="0" w:after="0"/>
        <w:jc w:val="both"/>
        <w:rPr>
          <w:rFonts w:ascii="Century Gothic" w:hAnsi="Century Gothic"/>
          <w:sz w:val="20"/>
          <w:szCs w:val="20"/>
        </w:rPr>
      </w:pPr>
      <w:r>
        <w:rPr>
          <w:rFonts w:ascii="Century Gothic" w:hAnsi="Century Gothic"/>
          <w:sz w:val="20"/>
          <w:szCs w:val="20"/>
        </w:rPr>
        <w:t>Οι εγγυητικές επιστολές καλής εκτέλεσης, προκειμένου να γίνουν αποδεκτές από την υπηρεσία, πρέπει να περιλαμβάνουν κατ’ ελάχιστον τα κατωτέρω αναφερόμενα στοιχεία.</w:t>
      </w:r>
    </w:p>
    <w:p>
      <w:pPr>
        <w:pStyle w:val="Normal"/>
        <w:spacing w:lineRule="auto" w:line="360" w:before="0" w:after="0"/>
        <w:jc w:val="both"/>
        <w:rPr>
          <w:rFonts w:ascii="Century Gothic" w:hAnsi="Century Gothic"/>
          <w:sz w:val="20"/>
          <w:szCs w:val="20"/>
        </w:rPr>
      </w:pPr>
      <w:r>
        <w:rPr>
          <w:rFonts w:ascii="Century Gothic" w:hAnsi="Century Gothic"/>
          <w:sz w:val="20"/>
          <w:szCs w:val="20"/>
        </w:rPr>
        <w:t>2. Οι εγγυητικές επιστολές συμμετοχής περιλαμβάνουν κατ’ ελάχιστον τα ακόλουθα στοιχεία:</w:t>
      </w:r>
    </w:p>
    <w:p>
      <w:pPr>
        <w:pStyle w:val="Normal"/>
        <w:spacing w:lineRule="auto" w:line="360" w:before="0" w:after="0"/>
        <w:jc w:val="both"/>
        <w:rPr>
          <w:rFonts w:ascii="Century Gothic" w:hAnsi="Century Gothic"/>
          <w:sz w:val="20"/>
          <w:szCs w:val="20"/>
        </w:rPr>
      </w:pPr>
      <w:r>
        <w:rPr>
          <w:rFonts w:ascii="Century Gothic" w:hAnsi="Century Gothic"/>
          <w:sz w:val="20"/>
          <w:szCs w:val="20"/>
        </w:rPr>
        <w:t>α) την ημερομηνία έκδοσης,</w:t>
      </w:r>
    </w:p>
    <w:p>
      <w:pPr>
        <w:pStyle w:val="Normal"/>
        <w:spacing w:lineRule="auto" w:line="360" w:before="0" w:after="0"/>
        <w:jc w:val="both"/>
        <w:rPr>
          <w:rFonts w:ascii="Century Gothic" w:hAnsi="Century Gothic"/>
          <w:sz w:val="20"/>
          <w:szCs w:val="20"/>
        </w:rPr>
      </w:pPr>
      <w:r>
        <w:rPr>
          <w:rFonts w:ascii="Century Gothic" w:hAnsi="Century Gothic"/>
          <w:sz w:val="20"/>
          <w:szCs w:val="20"/>
        </w:rPr>
        <w:t>β) τον εκδότη,</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γ) την αναθέτουσα αρχή προς την οποία απευθύνονται </w:t>
      </w:r>
    </w:p>
    <w:p>
      <w:pPr>
        <w:pStyle w:val="Normal"/>
        <w:spacing w:lineRule="auto" w:line="360" w:before="0" w:after="0"/>
        <w:jc w:val="both"/>
        <w:rPr>
          <w:rFonts w:ascii="Century Gothic" w:hAnsi="Century Gothic"/>
          <w:sz w:val="20"/>
          <w:szCs w:val="20"/>
        </w:rPr>
      </w:pPr>
      <w:r>
        <w:rPr>
          <w:rFonts w:ascii="Century Gothic" w:hAnsi="Century Gothic"/>
          <w:sz w:val="20"/>
          <w:szCs w:val="20"/>
        </w:rPr>
        <w:t>δ) τον αριθμό της εγγύησης,</w:t>
      </w:r>
    </w:p>
    <w:p>
      <w:pPr>
        <w:pStyle w:val="Normal"/>
        <w:spacing w:lineRule="auto" w:line="360" w:before="0" w:after="0"/>
        <w:jc w:val="both"/>
        <w:rPr>
          <w:rFonts w:ascii="Century Gothic" w:hAnsi="Century Gothic"/>
          <w:sz w:val="20"/>
          <w:szCs w:val="20"/>
        </w:rPr>
      </w:pPr>
      <w:r>
        <w:rPr>
          <w:rFonts w:ascii="Century Gothic" w:hAnsi="Century Gothic"/>
          <w:sz w:val="20"/>
          <w:szCs w:val="20"/>
        </w:rPr>
        <w:t>ε) το ποσό που καλύπτει η εγγύηση,</w:t>
      </w:r>
    </w:p>
    <w:p>
      <w:pPr>
        <w:pStyle w:val="Normal"/>
        <w:spacing w:lineRule="auto" w:line="360" w:before="0" w:after="0"/>
        <w:jc w:val="both"/>
        <w:rPr>
          <w:rFonts w:ascii="Century Gothic" w:hAnsi="Century Gothic"/>
          <w:sz w:val="20"/>
          <w:szCs w:val="20"/>
        </w:rPr>
      </w:pPr>
      <w:r>
        <w:rPr>
          <w:rFonts w:ascii="Century Gothic" w:hAnsi="Century Gothic"/>
          <w:sz w:val="20"/>
          <w:szCs w:val="20"/>
        </w:rPr>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pPr>
        <w:pStyle w:val="Normal"/>
        <w:spacing w:lineRule="auto" w:line="360" w:before="0" w:after="0"/>
        <w:jc w:val="both"/>
        <w:rPr>
          <w:rFonts w:ascii="Century Gothic" w:hAnsi="Century Gothic"/>
          <w:sz w:val="20"/>
          <w:szCs w:val="20"/>
        </w:rPr>
      </w:pPr>
      <w:r>
        <w:rPr>
          <w:rFonts w:ascii="Century Gothic" w:hAnsi="Century Gothic"/>
          <w:sz w:val="20"/>
          <w:szCs w:val="20"/>
        </w:rPr>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pPr>
        <w:pStyle w:val="Normal"/>
        <w:spacing w:lineRule="auto" w:line="360" w:before="0" w:after="0"/>
        <w:jc w:val="both"/>
        <w:rPr>
          <w:rFonts w:ascii="Century Gothic" w:hAnsi="Century Gothic"/>
          <w:sz w:val="20"/>
          <w:szCs w:val="20"/>
        </w:rPr>
      </w:pPr>
      <w:r>
        <w:rPr>
          <w:rFonts w:ascii="Century Gothic" w:hAnsi="Century Gothic"/>
          <w:sz w:val="20"/>
          <w:szCs w:val="20"/>
        </w:rPr>
        <w:t>η) τα στοιχεία της σχετικής διακήρυξης και την ημερομηνία διενέργειας του διαγωνισμού,</w:t>
      </w:r>
    </w:p>
    <w:p>
      <w:pPr>
        <w:pStyle w:val="Normal"/>
        <w:spacing w:lineRule="auto" w:line="360" w:before="0" w:after="0"/>
        <w:jc w:val="both"/>
        <w:rPr>
          <w:rFonts w:ascii="Century Gothic" w:hAnsi="Century Gothic"/>
          <w:sz w:val="20"/>
          <w:szCs w:val="20"/>
        </w:rPr>
      </w:pPr>
      <w:r>
        <w:rPr>
          <w:rFonts w:ascii="Century Gothic" w:hAnsi="Century Gothic"/>
          <w:sz w:val="20"/>
          <w:szCs w:val="20"/>
        </w:rPr>
        <w:t>θ) την ημερομηνία λήξης ή τον χρόνο ισχύος της εγγύησης,</w:t>
      </w:r>
    </w:p>
    <w:p>
      <w:pPr>
        <w:pStyle w:val="Normal"/>
        <w:spacing w:lineRule="auto" w:line="360" w:before="0" w:after="0"/>
        <w:jc w:val="both"/>
        <w:rPr>
          <w:rFonts w:ascii="Century Gothic" w:hAnsi="Century Gothic"/>
          <w:sz w:val="20"/>
          <w:szCs w:val="20"/>
        </w:rPr>
      </w:pPr>
      <w:r>
        <w:rPr>
          <w:rFonts w:ascii="Century Gothic" w:hAnsi="Century Gothic"/>
          <w:sz w:val="20"/>
          <w:szCs w:val="20"/>
        </w:rP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pPr>
        <w:pStyle w:val="Normal"/>
        <w:spacing w:lineRule="auto" w:line="360" w:before="0" w:after="0"/>
        <w:jc w:val="both"/>
        <w:rPr>
          <w:rFonts w:ascii="Century Gothic" w:hAnsi="Century Gothic"/>
          <w:sz w:val="20"/>
          <w:szCs w:val="20"/>
        </w:rPr>
      </w:pPr>
      <w:r>
        <w:rPr>
          <w:rFonts w:ascii="Century Gothic" w:hAnsi="Century Gothic"/>
          <w:sz w:val="20"/>
          <w:szCs w:val="20"/>
        </w:rPr>
        <w:t>ια) τον αριθμό και τον τίτλο της σχετικής σύμβασης</w:t>
      </w:r>
    </w:p>
    <w:p>
      <w:pPr>
        <w:pStyle w:val="Normal"/>
        <w:spacing w:lineRule="auto" w:line="360" w:before="0" w:after="0"/>
        <w:jc w:val="both"/>
        <w:rPr>
          <w:rFonts w:ascii="Century Gothic" w:hAnsi="Century Gothic"/>
          <w:sz w:val="20"/>
          <w:szCs w:val="20"/>
        </w:rPr>
      </w:pPr>
      <w:r>
        <w:rPr>
          <w:rFonts w:ascii="Century Gothic" w:hAnsi="Century Gothic"/>
          <w:sz w:val="20"/>
          <w:szCs w:val="20"/>
        </w:rPr>
        <w:t>3. Οι εγγυητικές επιστολές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pPr>
        <w:pStyle w:val="Normal"/>
        <w:spacing w:lineRule="auto" w:line="360" w:before="0" w:after="0"/>
        <w:jc w:val="both"/>
        <w:rPr>
          <w:rFonts w:ascii="Century Gothic" w:hAnsi="Century Gothic"/>
          <w:sz w:val="20"/>
          <w:szCs w:val="20"/>
        </w:rPr>
      </w:pPr>
      <w:r>
        <w:rPr>
          <w:rFonts w:ascii="Century Gothic" w:hAnsi="Century Gothic"/>
          <w:sz w:val="20"/>
          <w:szCs w:val="20"/>
        </w:rPr>
        <w:t>4. Οι εγγυητικές επιστολές εκδίδονται κατ’ επιλογή του αναδόχου από ένα ή περισσότερους εκδότες της παραπάνω παραγράφου, ανεξαρτήτως του ύψους των.</w:t>
      </w:r>
    </w:p>
    <w:p>
      <w:pPr>
        <w:pStyle w:val="Normal"/>
        <w:spacing w:lineRule="auto" w:line="360" w:before="0" w:after="0"/>
        <w:jc w:val="both"/>
        <w:rPr>
          <w:rFonts w:ascii="Century Gothic" w:hAnsi="Century Gothic"/>
          <w:sz w:val="20"/>
          <w:szCs w:val="20"/>
        </w:rPr>
      </w:pPr>
      <w:r>
        <w:rPr>
          <w:rFonts w:ascii="Century Gothic" w:hAnsi="Century Gothic"/>
          <w:sz w:val="20"/>
          <w:szCs w:val="20"/>
        </w:rPr>
        <w:t>5. Σε περίπτωση ανάθεσης της σύμβασης σε ένωση (κοινοπραξία) , όλα τα μέλη της ευθύνονται έναντι της αναθέτουσας αρχής αλληλέγγυα και εις ολόκληρον μέχρι πλήρους εκτέλεσης της σύμβασης.</w:t>
      </w:r>
    </w:p>
    <w:p>
      <w:pPr>
        <w:pStyle w:val="Normal"/>
        <w:spacing w:lineRule="auto" w:line="360" w:before="0" w:after="0"/>
        <w:jc w:val="both"/>
        <w:rPr>
          <w:rFonts w:ascii="Century Gothic" w:hAnsi="Century Gothic"/>
          <w:sz w:val="20"/>
          <w:szCs w:val="20"/>
        </w:rPr>
      </w:pPr>
      <w:r>
        <w:rPr>
          <w:rFonts w:ascii="Century Gothic" w:hAnsi="Century Gothic"/>
          <w:b/>
          <w:sz w:val="20"/>
          <w:szCs w:val="20"/>
        </w:rPr>
        <w:t xml:space="preserve">Άρθρο 19: Ενστάσεις </w:t>
      </w:r>
    </w:p>
    <w:p>
      <w:pPr>
        <w:pStyle w:val="Normal"/>
        <w:spacing w:lineRule="auto" w:line="360" w:before="0" w:after="0"/>
        <w:jc w:val="both"/>
        <w:rPr>
          <w:rFonts w:ascii="Century Gothic" w:hAnsi="Century Gothic"/>
          <w:sz w:val="20"/>
          <w:szCs w:val="20"/>
        </w:rPr>
      </w:pPr>
      <w:r>
        <w:rPr>
          <w:rFonts w:ascii="Century Gothic" w:hAnsi="Century Gothic"/>
          <w:sz w:val="20"/>
          <w:szCs w:val="20"/>
        </w:rPr>
        <w:t>Κατά των πράξεων της αναθέτουσας αρχής χωρεί ένσταση. Η προθεσμία άσκησής της είναι πέντε (5) ημέρες από την κοινοποίηση της προσβαλλόμενης πράξης στον ενδιαφερόμενο οικονομικό φορέα.</w:t>
      </w:r>
    </w:p>
    <w:p>
      <w:pPr>
        <w:pStyle w:val="Normal"/>
        <w:spacing w:lineRule="auto" w:line="360" w:before="0" w:after="0"/>
        <w:jc w:val="both"/>
        <w:rPr/>
      </w:pPr>
      <w:r>
        <w:rPr>
          <w:rFonts w:ascii="Century Gothic" w:hAnsi="Century Gothic"/>
          <w:sz w:val="20"/>
          <w:szCs w:val="20"/>
        </w:rPr>
        <w:t>Η ένσταση υποβάλλεται ενώπιον της Οικονομικής Επιτροπής του Δήμου, η οποία αποφασίζει,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Οικονομικής Επιτροπής του Δήμου, αν η ένσταση γίνει δεκτή.</w:t>
      </w:r>
    </w:p>
    <w:p>
      <w:pPr>
        <w:pStyle w:val="Normal"/>
        <w:spacing w:lineRule="auto" w:line="360" w:before="0" w:after="0"/>
        <w:jc w:val="both"/>
        <w:rPr>
          <w:rFonts w:ascii="Century Gothic" w:hAnsi="Century Gothic"/>
          <w:sz w:val="20"/>
          <w:szCs w:val="20"/>
        </w:rPr>
      </w:pPr>
      <w:r>
        <w:rPr>
          <w:rFonts w:ascii="Century Gothic" w:hAnsi="Century Gothic"/>
          <w:sz w:val="20"/>
          <w:szCs w:val="20"/>
        </w:rPr>
        <w:t>Κατά της διακήρυξης ή λοιπών εγγράφων της σύμβασης του άρθρου 2 της παρούσας, χωρεί ένσταση η οποία υποβάλλεται στην Οικονομική Επιτροπή του Δήμου μέχρι πέντε (5) ημέρες πριν από την καταληκτική ημερομηνία υποβολής προσφορών. Επί της ένστασης αποφασίζει η Οικονομική Επιτροπή του Δήμου,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w:t>
      </w:r>
    </w:p>
    <w:p>
      <w:pPr>
        <w:pStyle w:val="Normal"/>
        <w:spacing w:lineRule="auto" w:line="360" w:before="0" w:after="0"/>
        <w:jc w:val="both"/>
        <w:rPr>
          <w:rFonts w:ascii="Century Gothic" w:hAnsi="Century Gothic"/>
          <w:sz w:val="20"/>
          <w:szCs w:val="20"/>
        </w:rPr>
      </w:pPr>
      <w:r>
        <w:rPr>
          <w:rFonts w:ascii="Century Gothic" w:hAnsi="Century Gothic"/>
          <w:b/>
          <w:sz w:val="20"/>
          <w:szCs w:val="20"/>
        </w:rPr>
        <w:t>Άρθρο 20: Γλώσσα διαδικασίας</w:t>
      </w:r>
    </w:p>
    <w:p>
      <w:pPr>
        <w:pStyle w:val="Normal"/>
        <w:spacing w:lineRule="auto" w:line="360" w:before="0" w:after="0"/>
        <w:jc w:val="both"/>
        <w:rPr>
          <w:rFonts w:ascii="Century Gothic" w:hAnsi="Century Gothic"/>
          <w:sz w:val="20"/>
          <w:szCs w:val="20"/>
        </w:rPr>
      </w:pPr>
      <w:r>
        <w:rPr>
          <w:rFonts w:ascii="Century Gothic" w:hAnsi="Century Gothic"/>
          <w:sz w:val="20"/>
          <w:szCs w:val="20"/>
        </w:rPr>
        <w:t>1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υποβάλλονται στην ελληνική γλώσσα.</w:t>
      </w:r>
    </w:p>
    <w:p>
      <w:pPr>
        <w:pStyle w:val="Normal"/>
        <w:spacing w:lineRule="auto" w:line="360" w:before="0" w:after="0"/>
        <w:jc w:val="both"/>
        <w:rPr>
          <w:rFonts w:ascii="Century Gothic" w:hAnsi="Century Gothic"/>
          <w:sz w:val="20"/>
          <w:szCs w:val="20"/>
        </w:rPr>
      </w:pPr>
      <w:r>
        <w:rPr>
          <w:rFonts w:ascii="Century Gothic" w:hAnsi="Century Gothic"/>
          <w:sz w:val="20"/>
          <w:szCs w:val="20"/>
        </w:rPr>
        <w:t>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188)57.</w:t>
      </w:r>
    </w:p>
    <w:p>
      <w:pPr>
        <w:pStyle w:val="Normal"/>
        <w:spacing w:lineRule="auto" w:line="360" w:before="0" w:after="0"/>
        <w:jc w:val="both"/>
        <w:rPr>
          <w:rFonts w:ascii="Century Gothic" w:hAnsi="Century Gothic"/>
          <w:sz w:val="20"/>
          <w:szCs w:val="20"/>
        </w:rPr>
      </w:pPr>
      <w:r>
        <w:rPr>
          <w:rFonts w:ascii="Century Gothic" w:hAnsi="Century Gothic"/>
          <w:sz w:val="20"/>
          <w:szCs w:val="20"/>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w:t>
      </w:r>
      <w:r>
        <w:rPr>
          <w:rStyle w:val="Style15"/>
          <w:rFonts w:ascii="Century Gothic" w:hAnsi="Century Gothic"/>
          <w:sz w:val="20"/>
          <w:szCs w:val="20"/>
        </w:rPr>
        <w:footnoteReference w:id="5"/>
      </w:r>
      <w:r>
        <w:rPr>
          <w:rFonts w:ascii="Century Gothic" w:hAnsi="Century Gothic"/>
          <w:sz w:val="20"/>
          <w:szCs w:val="20"/>
        </w:rPr>
        <w:t>, και η μετάφραση των εν λόγω εγγράφων μπορεί να γίνει είτε από τη μεταφραστική υπηρεσία του ΥΠ.ΕΞ.</w:t>
      </w:r>
      <w:r>
        <w:rPr>
          <w:rStyle w:val="Style15"/>
          <w:rFonts w:ascii="Century Gothic" w:hAnsi="Century Gothic"/>
          <w:sz w:val="20"/>
          <w:szCs w:val="20"/>
        </w:rPr>
        <w:footnoteReference w:id="6"/>
      </w:r>
      <w:r>
        <w:rPr>
          <w:rFonts w:ascii="Century Gothic" w:hAnsi="Century Gothic"/>
          <w:sz w:val="20"/>
          <w:szCs w:val="20"/>
        </w:rPr>
        <w:t>, είτε από το αρμόδιο προξενείο, είτε από δικηγόρο κατά την έννοια των άρθρων 454 του Κ.Πολ.Δ. και 36 του Κώδικα περί Δικηγόρων, είτε από ορκωτό μεταφραστή της χώρας προέλευσης, αν υφίσταται στη χώρα αυτή τέτοια υπηρεσία.</w:t>
      </w:r>
    </w:p>
    <w:p>
      <w:pPr>
        <w:pStyle w:val="Normal"/>
        <w:spacing w:lineRule="auto" w:line="360" w:before="0" w:after="0"/>
        <w:jc w:val="both"/>
        <w:rPr>
          <w:rFonts w:ascii="Century Gothic" w:hAnsi="Century Gothic"/>
          <w:sz w:val="20"/>
          <w:szCs w:val="20"/>
        </w:rPr>
      </w:pPr>
      <w:r>
        <w:rPr>
          <w:rFonts w:ascii="Century Gothic" w:hAnsi="Century Gothic"/>
          <w:sz w:val="20"/>
          <w:szCs w:val="20"/>
        </w:rPr>
        <w:t>3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36 του Κώδικα περί Δικηγόρων.</w:t>
      </w:r>
    </w:p>
    <w:p>
      <w:pPr>
        <w:pStyle w:val="Normal"/>
        <w:spacing w:lineRule="auto" w:line="360" w:before="0" w:after="0"/>
        <w:jc w:val="both"/>
        <w:rPr>
          <w:rFonts w:ascii="Century Gothic" w:hAnsi="Century Gothic"/>
          <w:sz w:val="20"/>
          <w:szCs w:val="20"/>
        </w:rPr>
      </w:pPr>
      <w:r>
        <w:rPr>
          <w:rFonts w:ascii="Century Gothic" w:hAnsi="Century Gothic"/>
          <w:sz w:val="20"/>
          <w:szCs w:val="20"/>
        </w:rPr>
        <w:t>4 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pPr>
        <w:pStyle w:val="Normal"/>
        <w:spacing w:lineRule="auto" w:line="360" w:before="0" w:after="0"/>
        <w:jc w:val="both"/>
        <w:rPr>
          <w:rFonts w:ascii="Century Gothic" w:hAnsi="Century Gothic"/>
          <w:sz w:val="20"/>
          <w:szCs w:val="20"/>
        </w:rPr>
      </w:pPr>
      <w:r>
        <w:rPr>
          <w:rFonts w:ascii="Century Gothic" w:hAnsi="Century Gothic"/>
          <w:sz w:val="20"/>
          <w:szCs w:val="20"/>
        </w:rPr>
        <w:t>5 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pPr>
        <w:pStyle w:val="Normal"/>
        <w:spacing w:lineRule="auto" w:line="360" w:before="0" w:after="0"/>
        <w:jc w:val="both"/>
        <w:rPr>
          <w:rFonts w:ascii="Century Gothic" w:hAnsi="Century Gothic"/>
          <w:sz w:val="20"/>
          <w:szCs w:val="20"/>
        </w:rPr>
      </w:pPr>
      <w:r>
        <w:rPr>
          <w:rFonts w:ascii="Century Gothic" w:hAnsi="Century Gothic"/>
          <w:b/>
          <w:sz w:val="20"/>
          <w:szCs w:val="20"/>
        </w:rPr>
        <w:t>Άρθρο 21: Εφαρμοστέα νομοθεσία</w:t>
      </w:r>
    </w:p>
    <w:p>
      <w:pPr>
        <w:pStyle w:val="Normal"/>
        <w:spacing w:lineRule="auto" w:line="360" w:before="0" w:after="0"/>
        <w:jc w:val="both"/>
        <w:rPr>
          <w:rFonts w:ascii="Century Gothic" w:hAnsi="Century Gothic"/>
          <w:sz w:val="20"/>
          <w:szCs w:val="20"/>
        </w:rPr>
      </w:pPr>
      <w:r>
        <w:rPr>
          <w:rFonts w:ascii="Century Gothic" w:hAnsi="Century Gothic"/>
          <w:sz w:val="20"/>
          <w:szCs w:val="20"/>
        </w:rPr>
        <w:t>Για τη δημοπράτηση και την εκτέλεση της σύμβασης εφαρμόζονται οι διατάξεις των παρακάτω νομοθετημάτων:</w:t>
      </w:r>
    </w:p>
    <w:p>
      <w:pPr>
        <w:pStyle w:val="Normal"/>
        <w:spacing w:lineRule="auto" w:line="360" w:before="0" w:after="0"/>
        <w:jc w:val="both"/>
        <w:rPr>
          <w:rFonts w:ascii="Century Gothic" w:hAnsi="Century Gothic"/>
          <w:sz w:val="20"/>
          <w:szCs w:val="20"/>
        </w:rPr>
      </w:pPr>
      <w:r>
        <w:rPr>
          <w:rFonts w:ascii="Century Gothic" w:hAnsi="Century Gothic"/>
          <w:sz w:val="20"/>
          <w:szCs w:val="20"/>
        </w:rPr>
        <w:t>- του Ν. 4412/2016 «Δημόσιες Συμβάσεις Έργων, Προμηθειών και Υπηρεσιών (προσαρμογή στις Οδηγίες 201/24/Ε και 2014/25/ΕΕ)» (Α’ 147),</w:t>
      </w:r>
    </w:p>
    <w:p>
      <w:pPr>
        <w:pStyle w:val="Normal"/>
        <w:spacing w:lineRule="auto" w:line="360" w:before="0" w:after="0"/>
        <w:jc w:val="both"/>
        <w:rPr>
          <w:rFonts w:ascii="Century Gothic" w:hAnsi="Century Gothic"/>
          <w:sz w:val="20"/>
          <w:szCs w:val="20"/>
        </w:rPr>
      </w:pPr>
      <w:r>
        <w:rPr>
          <w:rFonts w:ascii="Century Gothic" w:hAnsi="Century Gothic"/>
          <w:sz w:val="20"/>
          <w:szCs w:val="20"/>
        </w:rPr>
        <w:t>- του Ν.3852/2010 «Νέα Αρχιτεκτονική της Αυτοδιοίκησης και της Αποκεντρωμένης Διοίκησης - Πρόγραμμα Καλλικράτης» (ΦΕΚ 87/07.06.2010 τεύχος Α')</w:t>
      </w:r>
    </w:p>
    <w:p>
      <w:pPr>
        <w:pStyle w:val="Normal"/>
        <w:spacing w:lineRule="auto" w:line="360" w:before="0" w:after="0"/>
        <w:jc w:val="both"/>
        <w:rPr>
          <w:rFonts w:ascii="Century Gothic" w:hAnsi="Century Gothic"/>
          <w:sz w:val="20"/>
          <w:szCs w:val="20"/>
        </w:rPr>
      </w:pPr>
      <w:r>
        <w:rPr>
          <w:rFonts w:ascii="Century Gothic" w:hAnsi="Century Gothic"/>
          <w:sz w:val="20"/>
          <w:szCs w:val="20"/>
        </w:rPr>
        <w:t>- του Ν.3463/2006 «Κύρωση του Κώδικα Δήμων και Κοινοτήτων» (ΦΕΚ 114/8.6.2006 τεύχος Α')</w:t>
      </w:r>
    </w:p>
    <w:p>
      <w:pPr>
        <w:pStyle w:val="Normal"/>
        <w:spacing w:lineRule="auto" w:line="360" w:before="0" w:after="0"/>
        <w:jc w:val="both"/>
        <w:rPr>
          <w:rFonts w:ascii="Century Gothic" w:hAnsi="Century Gothic"/>
          <w:sz w:val="20"/>
          <w:szCs w:val="20"/>
        </w:rPr>
      </w:pPr>
      <w:r>
        <w:rPr>
          <w:rFonts w:ascii="Century Gothic" w:hAnsi="Century Gothic"/>
          <w:sz w:val="20"/>
          <w:szCs w:val="20"/>
        </w:rPr>
        <w:t>- του Ν.4250/2014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(Α’ 74 ) και ειδικότερα το άρθρο 1 αυτού,</w:t>
      </w:r>
    </w:p>
    <w:p>
      <w:pPr>
        <w:pStyle w:val="Normal"/>
        <w:spacing w:lineRule="auto" w:line="360" w:before="0" w:after="0"/>
        <w:jc w:val="both"/>
        <w:rPr>
          <w:rFonts w:ascii="Century Gothic" w:hAnsi="Century Gothic"/>
          <w:sz w:val="20"/>
          <w:szCs w:val="20"/>
        </w:rPr>
      </w:pPr>
      <w:r>
        <w:rPr>
          <w:rFonts w:ascii="Century Gothic" w:hAnsi="Century Gothic"/>
          <w:sz w:val="20"/>
          <w:szCs w:val="20"/>
        </w:rPr>
        <w:t>- του ν. 4129/2013 (Α’ 52) «Κύρωση του Κώδικα Νόμων για το Ελεγκτικό Συνέδριο».</w:t>
      </w:r>
    </w:p>
    <w:p>
      <w:pPr>
        <w:pStyle w:val="Normal"/>
        <w:spacing w:lineRule="auto" w:line="360" w:before="0" w:after="0"/>
        <w:jc w:val="both"/>
        <w:rPr>
          <w:rFonts w:ascii="Century Gothic" w:hAnsi="Century Gothic"/>
          <w:sz w:val="20"/>
          <w:szCs w:val="20"/>
        </w:rPr>
      </w:pPr>
      <w:r>
        <w:rPr>
          <w:rFonts w:ascii="Century Gothic" w:hAnsi="Century Gothic"/>
          <w:sz w:val="20"/>
          <w:szCs w:val="20"/>
        </w:rPr>
        <w:t>- του ν. 4013/2011 (Α’ 204) «Σύσταση ενιαίας Ανεξάρτητης Αρχής Δημοσίων Συμβάσεων και Κεντρικού Ηλεκτρονικού Μητρώου Δημοσίων Συμβάσεων…» .</w:t>
      </w:r>
    </w:p>
    <w:p>
      <w:pPr>
        <w:pStyle w:val="Normal"/>
        <w:spacing w:lineRule="auto" w:line="360" w:before="0" w:after="0"/>
        <w:jc w:val="both"/>
        <w:rPr>
          <w:rFonts w:ascii="Century Gothic" w:hAnsi="Century Gothic"/>
          <w:sz w:val="20"/>
          <w:szCs w:val="20"/>
        </w:rPr>
      </w:pPr>
      <w:r>
        <w:rPr>
          <w:rFonts w:ascii="Century Gothic" w:hAnsi="Century Gothic"/>
          <w:sz w:val="20"/>
          <w:szCs w:val="20"/>
        </w:rPr>
        <w:t>- 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pPr>
        <w:pStyle w:val="Normal"/>
        <w:spacing w:lineRule="auto" w:line="360" w:before="0" w:after="0"/>
        <w:jc w:val="both"/>
        <w:rPr>
          <w:rFonts w:ascii="Century Gothic" w:hAnsi="Century Gothic"/>
          <w:sz w:val="20"/>
          <w:szCs w:val="20"/>
        </w:rPr>
      </w:pPr>
      <w:r>
        <w:rPr>
          <w:rFonts w:ascii="Century Gothic" w:hAnsi="Century Gothic"/>
          <w:sz w:val="20"/>
          <w:szCs w:val="20"/>
        </w:rPr>
        <w:t>- οι σε εκτέλεση των ανωτέρω διατάξεων εκδοθείσες κανονιστικές πράξεις , καθώς και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περιβαλλοντικού και φορολογικού δικαίου 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Νόμοι, ΠΔ και υπουργικές αποφάσεις που εκδίδονται μετά την έναρξη της διαδικασίας σύναψης της σύμβασης σύμφωνα με το άρθρο 120 του Ν.4412/2016, δεν αποτελούν μέρος του εφαρμοστέου θεσμικού πλαισίου της</w:t>
      </w:r>
    </w:p>
    <w:p>
      <w:pPr>
        <w:pStyle w:val="Normal"/>
        <w:spacing w:lineRule="auto" w:line="360" w:before="0" w:after="0"/>
        <w:jc w:val="both"/>
        <w:rPr>
          <w:rFonts w:ascii="Century Gothic" w:hAnsi="Century Gothic"/>
          <w:sz w:val="20"/>
          <w:szCs w:val="20"/>
        </w:rPr>
      </w:pPr>
      <w:r>
        <w:rPr>
          <w:rFonts w:ascii="Century Gothic" w:hAnsi="Century Gothic"/>
          <w:b/>
          <w:sz w:val="20"/>
          <w:szCs w:val="20"/>
        </w:rPr>
        <w:t>Άρθρο 22: Δημοσιότητα - Δαπάνες δημοσίευσης</w:t>
      </w:r>
    </w:p>
    <w:p>
      <w:pPr>
        <w:pStyle w:val="Normal"/>
        <w:spacing w:lineRule="auto" w:line="360" w:before="0" w:after="0"/>
        <w:jc w:val="both"/>
        <w:rPr>
          <w:rFonts w:ascii="Century Gothic" w:hAnsi="Century Gothic"/>
          <w:sz w:val="20"/>
          <w:szCs w:val="20"/>
        </w:rPr>
      </w:pPr>
      <w:r>
        <w:rPr>
          <w:rFonts w:ascii="Century Gothic" w:hAnsi="Century Gothic"/>
          <w:sz w:val="20"/>
          <w:szCs w:val="20"/>
        </w:rPr>
        <w:t>Το πλήρες κείμενο της Διακήρυξης δημοσιεύεται στο ΚΗΜΔΗΣ και φέρει κωδικό ΑΔΑΜ.</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Προκήρυξη αυτής (περίληψη της Διακήρυξης) τοιχοκολλείται στον πίνακα ανακοινώσεων του Δήμου, αναρτάται στο πρόγραμμα «ΔΙΑΥΓΕΙΑ» και στην ιστοσελίδα του Δήμου(www. </w:t>
      </w:r>
      <w:r>
        <w:rPr>
          <w:rFonts w:ascii="Century Gothic" w:hAnsi="Century Gothic"/>
          <w:sz w:val="20"/>
          <w:szCs w:val="20"/>
          <w:lang w:val="en-US"/>
        </w:rPr>
        <w:t>livadia</w:t>
      </w:r>
      <w:r>
        <w:rPr>
          <w:rFonts w:ascii="Century Gothic" w:hAnsi="Century Gothic"/>
          <w:sz w:val="20"/>
          <w:szCs w:val="20"/>
        </w:rPr>
        <w:t>.gr).</w:t>
      </w:r>
    </w:p>
    <w:p>
      <w:pPr>
        <w:pStyle w:val="Normal"/>
        <w:spacing w:lineRule="auto" w:line="360" w:before="0" w:after="0"/>
        <w:jc w:val="both"/>
        <w:rPr>
          <w:rFonts w:ascii="Century Gothic" w:hAnsi="Century Gothic"/>
          <w:sz w:val="20"/>
          <w:szCs w:val="20"/>
        </w:rPr>
      </w:pPr>
      <w:r>
        <w:rPr>
          <w:rFonts w:ascii="Century Gothic" w:hAnsi="Century Gothic"/>
          <w:b/>
          <w:sz w:val="20"/>
          <w:szCs w:val="20"/>
        </w:rPr>
        <w:t>Άρθρο 23: Σειρά ισχύος εγγράφων της σύμβασης</w:t>
      </w:r>
    </w:p>
    <w:p>
      <w:pPr>
        <w:pStyle w:val="Normal"/>
        <w:spacing w:lineRule="auto" w:line="360" w:before="0" w:after="0"/>
        <w:jc w:val="both"/>
        <w:rPr>
          <w:rFonts w:ascii="Century Gothic" w:hAnsi="Century Gothic"/>
          <w:sz w:val="20"/>
          <w:szCs w:val="20"/>
        </w:rPr>
      </w:pPr>
      <w:r>
        <w:rPr>
          <w:rFonts w:ascii="Century Gothic" w:hAnsi="Century Gothic"/>
          <w:sz w:val="20"/>
          <w:szCs w:val="20"/>
        </w:rPr>
        <w:t xml:space="preserve">Τα  έγγραφα της σύμβασης  με βάση τα οποία θα εκτελεσθεί η προμήθεια/υπηρεσία είναι τα αναφερόμενα παρακάτω. Σε περίπτωση ασυμφωνίας των περιεχομένων σε αυτά όρων, η σειρά ισχύος καθορίζεται  ως κατωτέρω. </w:t>
      </w:r>
    </w:p>
    <w:p>
      <w:pPr>
        <w:pStyle w:val="Normal"/>
        <w:spacing w:lineRule="auto" w:line="360" w:before="0" w:after="0"/>
        <w:jc w:val="both"/>
        <w:rPr>
          <w:rFonts w:ascii="Century Gothic" w:hAnsi="Century Gothic"/>
          <w:sz w:val="20"/>
          <w:szCs w:val="20"/>
        </w:rPr>
      </w:pPr>
      <w:r>
        <w:rPr>
          <w:rFonts w:ascii="Century Gothic" w:hAnsi="Century Gothic"/>
          <w:sz w:val="20"/>
          <w:szCs w:val="20"/>
        </w:rPr>
        <w:t>1. Το συμφωνητικό</w:t>
      </w:r>
    </w:p>
    <w:p>
      <w:pPr>
        <w:pStyle w:val="Normal"/>
        <w:spacing w:lineRule="auto" w:line="360" w:before="0" w:after="0"/>
        <w:jc w:val="both"/>
        <w:rPr>
          <w:rFonts w:ascii="Century Gothic" w:hAnsi="Century Gothic"/>
          <w:sz w:val="20"/>
          <w:szCs w:val="20"/>
        </w:rPr>
      </w:pPr>
      <w:r>
        <w:rPr>
          <w:rFonts w:ascii="Century Gothic" w:hAnsi="Century Gothic"/>
          <w:sz w:val="20"/>
          <w:szCs w:val="20"/>
        </w:rPr>
        <w:t>2. Η παρούσα διακήρυξη</w:t>
      </w:r>
    </w:p>
    <w:p>
      <w:pPr>
        <w:pStyle w:val="Normal"/>
        <w:spacing w:lineRule="auto" w:line="360" w:before="0" w:after="0"/>
        <w:jc w:val="both"/>
        <w:rPr>
          <w:rFonts w:ascii="Century Gothic" w:hAnsi="Century Gothic"/>
          <w:sz w:val="20"/>
          <w:szCs w:val="20"/>
        </w:rPr>
      </w:pPr>
      <w:r>
        <w:rPr>
          <w:rFonts w:ascii="Century Gothic" w:hAnsi="Century Gothic"/>
          <w:sz w:val="20"/>
          <w:szCs w:val="20"/>
        </w:rPr>
        <w:t>3. Τεχνικές προδιαγραφές</w:t>
      </w:r>
    </w:p>
    <w:p>
      <w:pPr>
        <w:pStyle w:val="Normal"/>
        <w:spacing w:lineRule="auto" w:line="360" w:before="0" w:after="0"/>
        <w:jc w:val="both"/>
        <w:rPr>
          <w:rFonts w:ascii="Century Gothic" w:hAnsi="Century Gothic"/>
          <w:sz w:val="20"/>
          <w:szCs w:val="20"/>
        </w:rPr>
      </w:pPr>
      <w:r>
        <w:rPr>
          <w:rFonts w:ascii="Century Gothic" w:hAnsi="Century Gothic"/>
          <w:sz w:val="20"/>
          <w:szCs w:val="20"/>
        </w:rPr>
      </w:r>
    </w:p>
    <w:p>
      <w:pPr>
        <w:pStyle w:val="Normal"/>
        <w:spacing w:lineRule="auto" w:line="360" w:before="0" w:after="0"/>
        <w:jc w:val="both"/>
        <w:rPr>
          <w:rFonts w:ascii="Century Gothic" w:hAnsi="Century Gothic"/>
          <w:sz w:val="20"/>
          <w:szCs w:val="20"/>
        </w:rPr>
      </w:pPr>
      <w:r>
        <w:rPr>
          <w:rFonts w:ascii="Century Gothic" w:hAnsi="Century Gothic"/>
          <w:b/>
          <w:sz w:val="20"/>
          <w:szCs w:val="20"/>
        </w:rPr>
        <w:t>Άρθρο 24: Παροχή διευκρινίσεων για τη διαδικασία σύναψης σύμβασης</w:t>
      </w:r>
    </w:p>
    <w:p>
      <w:pPr>
        <w:pStyle w:val="Normal"/>
        <w:spacing w:lineRule="auto" w:line="360" w:before="0" w:after="0"/>
        <w:jc w:val="both"/>
        <w:rPr/>
      </w:pPr>
      <w:r>
        <w:rPr>
          <w:rFonts w:ascii="Century Gothic" w:hAnsi="Century Gothic"/>
          <w:sz w:val="20"/>
          <w:szCs w:val="20"/>
        </w:rPr>
        <w:t xml:space="preserve">Εφόσον έχουν ζητηθεί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στις </w:t>
      </w:r>
      <w:r>
        <w:rPr>
          <w:rFonts w:ascii="Century Gothic" w:hAnsi="Century Gothic"/>
          <w:b w:val="false"/>
          <w:bCs w:val="false"/>
          <w:color w:val="00000A"/>
          <w:sz w:val="20"/>
          <w:szCs w:val="20"/>
        </w:rPr>
        <w:t>02/12/2016</w:t>
      </w:r>
    </w:p>
    <w:p>
      <w:pPr>
        <w:pStyle w:val="Normal"/>
        <w:spacing w:lineRule="auto" w:line="360" w:before="0" w:after="0"/>
        <w:jc w:val="both"/>
        <w:rPr>
          <w:rFonts w:ascii="Century Gothic" w:hAnsi="Century Gothic"/>
          <w:sz w:val="20"/>
          <w:szCs w:val="20"/>
        </w:rPr>
      </w:pPr>
      <w:r>
        <w:rPr>
          <w:rFonts w:ascii="Century Gothic" w:hAnsi="Century Gothic"/>
          <w:b/>
          <w:sz w:val="20"/>
          <w:szCs w:val="20"/>
        </w:rPr>
        <w:t>Άρθρο 25: Τεκμήριο από τη συμμετοχή στη διαδικασία σύναψης σύμβασης</w:t>
      </w:r>
    </w:p>
    <w:p>
      <w:pPr>
        <w:pStyle w:val="Normal"/>
        <w:spacing w:lineRule="auto" w:line="360" w:before="0" w:after="0"/>
        <w:jc w:val="both"/>
        <w:rPr>
          <w:rFonts w:ascii="Century Gothic" w:hAnsi="Century Gothic"/>
          <w:sz w:val="20"/>
          <w:szCs w:val="20"/>
        </w:rPr>
      </w:pPr>
      <w:r>
        <w:rPr>
          <w:rFonts w:ascii="Century Gothic" w:hAnsi="Century Gothic"/>
          <w:sz w:val="20"/>
          <w:szCs w:val="20"/>
        </w:rPr>
        <w:t>Η υποβολή προσφοράς στον διαγωνισμό αποτελεί τεκμήριο ότι ο διαγωνιζόμενος έχει λάβει πλήρη γνώση αυτής της διακήρυξης και των λοιπών εγγράφων της σύμβασης και γνωρίζει πλήρως τις συνθήκες εκτέλεσης της προμήθειας/υπηρεσίας.</w:t>
      </w:r>
    </w:p>
    <w:p>
      <w:pPr>
        <w:pStyle w:val="Normal"/>
        <w:spacing w:lineRule="auto" w:line="360" w:before="0" w:after="0"/>
        <w:jc w:val="both"/>
        <w:rPr>
          <w:rFonts w:ascii="Century Gothic" w:hAnsi="Century Gothic"/>
          <w:sz w:val="20"/>
          <w:szCs w:val="20"/>
        </w:rPr>
      </w:pPr>
      <w:r>
        <w:rPr>
          <w:rFonts w:ascii="Century Gothic" w:hAnsi="Century Gothic"/>
          <w:b/>
          <w:sz w:val="20"/>
          <w:szCs w:val="20"/>
        </w:rPr>
        <w:t>Άρθρο 26: Χρόνος, τόπος και διάρκεια εκτέλεσης της προμήθειας</w:t>
      </w:r>
    </w:p>
    <w:p>
      <w:pPr>
        <w:pStyle w:val="Normal"/>
        <w:spacing w:lineRule="auto" w:line="360" w:before="0" w:after="0"/>
        <w:jc w:val="both"/>
        <w:rPr/>
      </w:pPr>
      <w:r>
        <w:rPr>
          <w:rFonts w:ascii="Century Gothic" w:hAnsi="Century Gothic"/>
          <w:sz w:val="20"/>
          <w:szCs w:val="20"/>
        </w:rPr>
        <w:t xml:space="preserve">Η εκτέλεση της υπηρεσίας πρέπει να ολοκληρωθεί μέχρι την 31/12/2016 στις Δ.Ε Ενότητες του Δήμου Λεβαδεών όπως αναλυτικά αναφέρονται στις υπ αριθμ  177/2016 τεχνικές προδιαγραφές  της Δ/νσης Κοινωνικής Προστασίας , Παιδείας και </w:t>
      </w:r>
      <w:r>
        <w:rPr>
          <w:rFonts w:ascii="Century Gothic" w:hAnsi="Century Gothic"/>
          <w:sz w:val="20"/>
          <w:szCs w:val="20"/>
          <w:lang w:val="el-GR"/>
        </w:rPr>
        <w:t>Πολιτισμού</w:t>
      </w:r>
      <w:r>
        <w:rPr>
          <w:rFonts w:ascii="Century Gothic" w:hAnsi="Century Gothic"/>
          <w:sz w:val="20"/>
          <w:szCs w:val="20"/>
        </w:rPr>
        <w:t xml:space="preserve"> </w:t>
      </w:r>
    </w:p>
    <w:p>
      <w:pPr>
        <w:pStyle w:val="Normal"/>
        <w:spacing w:lineRule="auto" w:line="360" w:before="0" w:after="0"/>
        <w:jc w:val="both"/>
        <w:rPr>
          <w:rFonts w:ascii="Century Gothic" w:hAnsi="Century Gothic"/>
          <w:sz w:val="20"/>
          <w:szCs w:val="20"/>
        </w:rPr>
      </w:pPr>
      <w:r>
        <w:rPr>
          <w:rFonts w:ascii="Century Gothic" w:hAnsi="Century Gothic"/>
          <w:sz w:val="20"/>
          <w:szCs w:val="20"/>
        </w:rPr>
      </w:r>
    </w:p>
    <w:p>
      <w:pPr>
        <w:pStyle w:val="Normal"/>
        <w:spacing w:lineRule="auto" w:line="360" w:before="0" w:after="0"/>
        <w:jc w:val="center"/>
        <w:rPr/>
      </w:pPr>
      <w:r>
        <w:rPr>
          <w:rFonts w:ascii="Century Gothic" w:hAnsi="Century Gothic"/>
          <w:b/>
          <w:sz w:val="20"/>
          <w:szCs w:val="20"/>
        </w:rPr>
        <w:t>Η ΔΗΜΑΡΧΟΣ</w:t>
      </w:r>
    </w:p>
    <w:p>
      <w:pPr>
        <w:pStyle w:val="Normal"/>
        <w:spacing w:lineRule="auto" w:line="360" w:before="0" w:after="0"/>
        <w:jc w:val="right"/>
        <w:rPr>
          <w:rFonts w:ascii="Century Gothic" w:hAnsi="Century Gothic"/>
          <w:sz w:val="20"/>
          <w:szCs w:val="20"/>
        </w:rPr>
      </w:pPr>
      <w:r>
        <w:rPr>
          <w:rFonts w:ascii="Century Gothic" w:hAnsi="Century Gothic"/>
          <w:sz w:val="20"/>
          <w:szCs w:val="20"/>
        </w:rPr>
      </w:r>
    </w:p>
    <w:p>
      <w:pPr>
        <w:pStyle w:val="Normal"/>
        <w:spacing w:lineRule="auto" w:line="360" w:before="0" w:after="0"/>
        <w:jc w:val="center"/>
        <w:rPr/>
      </w:pPr>
      <w:r>
        <w:rPr>
          <w:rFonts w:ascii="Century Gothic" w:hAnsi="Century Gothic"/>
          <w:b/>
          <w:bCs/>
          <w:sz w:val="20"/>
          <w:szCs w:val="20"/>
        </w:rPr>
        <w:t>ΓΙΩΤΑ ΠΟΥΛΟΥ</w:t>
      </w:r>
    </w:p>
    <w:p>
      <w:pPr>
        <w:pStyle w:val="Normal"/>
        <w:spacing w:lineRule="auto" w:line="360" w:before="0" w:after="0"/>
        <w:jc w:val="center"/>
        <w:rPr>
          <w:rFonts w:ascii="Century Gothic" w:hAnsi="Century Gothic"/>
          <w:b/>
          <w:b/>
          <w:bCs/>
          <w:sz w:val="20"/>
          <w:szCs w:val="20"/>
        </w:rPr>
      </w:pPr>
      <w:r>
        <w:rPr>
          <w:rFonts w:ascii="Century Gothic" w:hAnsi="Century Gothic"/>
          <w:b/>
          <w:bCs/>
          <w:sz w:val="20"/>
          <w:szCs w:val="20"/>
        </w:rPr>
      </w:r>
    </w:p>
    <w:p>
      <w:pPr>
        <w:pStyle w:val="Normal"/>
        <w:spacing w:lineRule="auto" w:line="360" w:before="0" w:after="0"/>
        <w:jc w:val="center"/>
        <w:rPr>
          <w:rFonts w:ascii="Century Gothic" w:hAnsi="Century Gothic"/>
          <w:b/>
          <w:b/>
          <w:bCs/>
          <w:sz w:val="20"/>
          <w:szCs w:val="20"/>
        </w:rPr>
      </w:pPr>
      <w:r>
        <w:rPr>
          <w:rFonts w:ascii="Century Gothic" w:hAnsi="Century Gothic"/>
          <w:b/>
          <w:bCs/>
          <w:sz w:val="20"/>
          <w:szCs w:val="20"/>
        </w:rPr>
      </w:r>
    </w:p>
    <w:p>
      <w:pPr>
        <w:pStyle w:val="Normal"/>
        <w:spacing w:lineRule="auto" w:line="360" w:before="0" w:after="0"/>
        <w:jc w:val="center"/>
        <w:rPr>
          <w:rFonts w:ascii="Century Gothic" w:hAnsi="Century Gothic"/>
          <w:b/>
          <w:b/>
          <w:bCs/>
          <w:sz w:val="20"/>
          <w:szCs w:val="20"/>
        </w:rPr>
      </w:pPr>
      <w:r>
        <w:rPr>
          <w:rFonts w:ascii="Century Gothic" w:hAnsi="Century Gothic"/>
          <w:b/>
          <w:bCs/>
          <w:sz w:val="20"/>
          <w:szCs w:val="20"/>
        </w:rPr>
      </w:r>
    </w:p>
    <w:p>
      <w:pPr>
        <w:pStyle w:val="Normal"/>
        <w:spacing w:lineRule="auto" w:line="360" w:before="0" w:after="0"/>
        <w:jc w:val="center"/>
        <w:rPr>
          <w:rFonts w:ascii="Century Gothic" w:hAnsi="Century Gothic"/>
          <w:b/>
          <w:b/>
          <w:bCs/>
          <w:sz w:val="20"/>
          <w:szCs w:val="20"/>
        </w:rPr>
      </w:pPr>
      <w:r>
        <w:rPr>
          <w:rFonts w:ascii="Century Gothic" w:hAnsi="Century Gothic"/>
          <w:b/>
          <w:bCs/>
          <w:sz w:val="20"/>
          <w:szCs w:val="20"/>
        </w:rPr>
      </w:r>
    </w:p>
    <w:p>
      <w:pPr>
        <w:pStyle w:val="Normal"/>
        <w:spacing w:lineRule="auto" w:line="360" w:before="0" w:after="0"/>
        <w:jc w:val="center"/>
        <w:rPr>
          <w:rFonts w:ascii="Century Gothic" w:hAnsi="Century Gothic"/>
          <w:b/>
          <w:b/>
          <w:bCs/>
          <w:sz w:val="20"/>
          <w:szCs w:val="20"/>
        </w:rPr>
      </w:pPr>
      <w:r>
        <w:rPr>
          <w:rFonts w:ascii="Century Gothic" w:hAnsi="Century Gothic"/>
          <w:b/>
          <w:bCs/>
          <w:sz w:val="20"/>
          <w:szCs w:val="20"/>
        </w:rPr>
      </w:r>
    </w:p>
    <w:p>
      <w:pPr>
        <w:pStyle w:val="Normal"/>
        <w:spacing w:lineRule="auto" w:line="360" w:before="0" w:after="0"/>
        <w:jc w:val="center"/>
        <w:rPr>
          <w:rFonts w:ascii="Century Gothic" w:hAnsi="Century Gothic"/>
          <w:b/>
          <w:b/>
          <w:bCs/>
          <w:sz w:val="20"/>
          <w:szCs w:val="20"/>
        </w:rPr>
      </w:pPr>
      <w:r>
        <w:rPr>
          <w:rFonts w:ascii="Century Gothic" w:hAnsi="Century Gothic"/>
          <w:b/>
          <w:bCs/>
          <w:sz w:val="20"/>
          <w:szCs w:val="20"/>
        </w:rPr>
      </w:r>
    </w:p>
    <w:p>
      <w:pPr>
        <w:pStyle w:val="Normal"/>
        <w:spacing w:lineRule="auto" w:line="360" w:before="0" w:after="0"/>
        <w:jc w:val="center"/>
        <w:rPr>
          <w:rFonts w:ascii="Century Gothic" w:hAnsi="Century Gothic"/>
          <w:b/>
          <w:b/>
          <w:bCs/>
          <w:sz w:val="20"/>
          <w:szCs w:val="20"/>
        </w:rPr>
      </w:pPr>
      <w:r>
        <w:rPr>
          <w:rFonts w:ascii="Century Gothic" w:hAnsi="Century Gothic"/>
          <w:b/>
          <w:bCs/>
          <w:sz w:val="20"/>
          <w:szCs w:val="20"/>
        </w:rPr>
      </w:r>
    </w:p>
    <w:p>
      <w:pPr>
        <w:pStyle w:val="Normal"/>
        <w:spacing w:lineRule="auto" w:line="360" w:before="0" w:after="0"/>
        <w:jc w:val="center"/>
        <w:rPr>
          <w:rFonts w:ascii="Century Gothic" w:hAnsi="Century Gothic"/>
          <w:b/>
          <w:b/>
          <w:bCs/>
          <w:sz w:val="20"/>
          <w:szCs w:val="20"/>
        </w:rPr>
      </w:pPr>
      <w:r>
        <w:rPr>
          <w:rFonts w:ascii="Century Gothic" w:hAnsi="Century Gothic"/>
          <w:b/>
          <w:bCs/>
          <w:sz w:val="20"/>
          <w:szCs w:val="20"/>
        </w:rPr>
      </w:r>
    </w:p>
    <w:p>
      <w:pPr>
        <w:pStyle w:val="Normal"/>
        <w:spacing w:lineRule="auto" w:line="360" w:before="0" w:after="0"/>
        <w:jc w:val="center"/>
        <w:rPr>
          <w:rFonts w:ascii="Century Gothic" w:hAnsi="Century Gothic"/>
          <w:b/>
          <w:b/>
          <w:bCs/>
          <w:sz w:val="20"/>
          <w:szCs w:val="20"/>
        </w:rPr>
      </w:pPr>
      <w:r>
        <w:rPr>
          <w:rFonts w:ascii="Century Gothic" w:hAnsi="Century Gothic"/>
          <w:b/>
          <w:bCs/>
          <w:sz w:val="20"/>
          <w:szCs w:val="20"/>
        </w:rPr>
      </w:r>
    </w:p>
    <w:p>
      <w:pPr>
        <w:pStyle w:val="Normal"/>
        <w:spacing w:lineRule="auto" w:line="360" w:before="0" w:after="0"/>
        <w:jc w:val="center"/>
        <w:rPr>
          <w:rFonts w:ascii="Century Gothic" w:hAnsi="Century Gothic"/>
          <w:b/>
          <w:b/>
          <w:bCs/>
          <w:sz w:val="20"/>
          <w:szCs w:val="20"/>
        </w:rPr>
      </w:pPr>
      <w:r>
        <w:rPr>
          <w:rFonts w:ascii="Century Gothic" w:hAnsi="Century Gothic"/>
          <w:b/>
          <w:bCs/>
          <w:sz w:val="20"/>
          <w:szCs w:val="20"/>
        </w:rPr>
      </w:r>
    </w:p>
    <w:p>
      <w:pPr>
        <w:pStyle w:val="Normal"/>
        <w:spacing w:lineRule="auto" w:line="360" w:before="0" w:after="0"/>
        <w:jc w:val="center"/>
        <w:rPr>
          <w:rFonts w:ascii="Century Gothic" w:hAnsi="Century Gothic"/>
          <w:b/>
          <w:b/>
          <w:bCs/>
          <w:sz w:val="20"/>
          <w:szCs w:val="20"/>
        </w:rPr>
      </w:pPr>
      <w:r>
        <w:rPr>
          <w:rFonts w:ascii="Century Gothic" w:hAnsi="Century Gothic"/>
          <w:b/>
          <w:bCs/>
          <w:sz w:val="20"/>
          <w:szCs w:val="20"/>
        </w:rPr>
      </w:r>
    </w:p>
    <w:p>
      <w:pPr>
        <w:pStyle w:val="Normal"/>
        <w:spacing w:lineRule="auto" w:line="276" w:before="0" w:after="0"/>
        <w:jc w:val="both"/>
        <w:rPr>
          <w:rFonts w:ascii="Century Gothic" w:hAnsi="Century Gothic" w:cs="Verdana"/>
          <w:b/>
          <w:b/>
          <w:bCs/>
          <w:sz w:val="20"/>
          <w:szCs w:val="20"/>
        </w:rPr>
      </w:pPr>
      <w:r>
        <w:rPr/>
      </w:r>
    </w:p>
    <w:sectPr>
      <w:footnotePr>
        <w:numFmt w:val="decimal"/>
      </w:footnotePr>
      <w:type w:val="nextPage"/>
      <w:pgSz w:w="11906" w:h="16838"/>
      <w:pgMar w:left="850" w:right="850" w:header="0" w:top="850" w:footer="0" w:bottom="85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Verdana">
    <w:charset w:val="a1"/>
    <w:family w:val="roman"/>
    <w:pitch w:val="variable"/>
  </w:font>
  <w:font w:name="Liberation Sans">
    <w:altName w:val="Arial"/>
    <w:charset w:val="a1"/>
    <w:family w:val="roman"/>
    <w:pitch w:val="variable"/>
  </w:font>
  <w:font w:name="Cambria">
    <w:charset w:val="a1"/>
    <w:family w:val="roman"/>
    <w:pitch w:val="variable"/>
  </w:font>
  <w:font w:name="Century Gothic">
    <w:charset w:val="a1"/>
    <w:family w:val="roman"/>
    <w:pitch w:val="variable"/>
  </w:font>
  <w:font w:name="Arial">
    <w:charset w:val="a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footnoteRef/>
        <w:tab/>
      </w:r>
    </w:p>
  </w:footnote>
  <w:footnote w:id="3">
    <w:p>
      <w:pPr>
        <w:pStyle w:val="Footnotetext"/>
        <w:jc w:val="both"/>
        <w:rPr/>
      </w:pPr>
      <w:r>
        <w:rPr>
          <w:rStyle w:val="Footnotereference"/>
          <w:sz w:val="18"/>
          <w:szCs w:val="18"/>
        </w:rPr>
        <w:footnoteRef/>
        <w:tab/>
      </w:r>
      <w:r>
        <w:rPr>
          <w:sz w:val="18"/>
          <w:szCs w:val="18"/>
        </w:rPr>
        <w:t xml:space="preserve"> </w:t>
      </w:r>
      <w:r>
        <w:rPr>
          <w:sz w:val="18"/>
          <w:szCs w:val="18"/>
        </w:rPr>
        <w:t>Στοιχεία προσφέροντος οικονομικού φορέα (ιδίως επωνυμία, οδός, αριθμός, Τ.Κ., πόλη, τηλέφωνο, fax και e-mail) και σε περίπτωση ένωσης οικονομικών φορέων τα στοιχεία όλων των μελών αυτής.</w:t>
      </w:r>
    </w:p>
  </w:footnote>
  <w:footnote w:id="4">
    <w:p>
      <w:pPr>
        <w:pStyle w:val="Footnotetext"/>
        <w:jc w:val="both"/>
        <w:rPr/>
      </w:pPr>
      <w:r>
        <w:rPr>
          <w:rStyle w:val="Footnotereference"/>
        </w:rPr>
        <w:footnoteRef/>
        <w:tab/>
      </w:r>
      <w:r>
        <w:rPr/>
        <w:t xml:space="preserve"> </w:t>
      </w:r>
      <w:r>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pPr>
        <w:pStyle w:val="Footnotetext"/>
        <w:jc w:val="both"/>
        <w:rPr/>
      </w:pPr>
      <w:r>
        <w:rPr/>
        <w:tab/>
        <w:t>1. Απλά αντίγραφα δημοσίων εγγράφων</w:t>
      </w:r>
    </w:p>
    <w:p>
      <w:pPr>
        <w:pStyle w:val="Footnotetext"/>
        <w:jc w:val="both"/>
        <w:rPr/>
      </w:pPr>
      <w: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pPr>
        <w:pStyle w:val="Footnotetext"/>
        <w:jc w:val="both"/>
        <w:rPr/>
      </w:pPr>
      <w:r>
        <w:rPr/>
        <w:tab/>
        <w:t>2. Απλά αντίγραφα αλλοδαπών δημοσίων εγγράφων</w:t>
      </w:r>
    </w:p>
    <w:p>
      <w:pPr>
        <w:pStyle w:val="Footnotetext"/>
        <w:jc w:val="both"/>
        <w:rPr/>
      </w:pPr>
      <w: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w:t>
      </w:r>
    </w:p>
    <w:p>
      <w:pPr>
        <w:pStyle w:val="Footnotetext"/>
        <w:jc w:val="both"/>
        <w:rPr/>
      </w:pPr>
      <w:r>
        <w:rPr/>
        <w:tab/>
        <w:t>3. Απλά αντίγραφα ιδιωτικών εγγράφων</w:t>
      </w:r>
    </w:p>
    <w:p>
      <w:pPr>
        <w:pStyle w:val="Footnotetext"/>
        <w:jc w:val="both"/>
        <w:rPr/>
      </w:pPr>
      <w:r>
        <w:rPr/>
        <w:tab/>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pPr>
        <w:pStyle w:val="Footnotetext"/>
        <w:jc w:val="both"/>
        <w:rPr/>
      </w:pPr>
      <w:r>
        <w:rPr/>
        <w:tab/>
        <w:t>4. Πρωτότυπα έγγραφα και επικυρωμένα αντίγραφα</w:t>
      </w:r>
    </w:p>
    <w:p>
      <w:pPr>
        <w:pStyle w:val="Footnotetext"/>
        <w:jc w:val="both"/>
        <w:rPr/>
      </w:pPr>
      <w:r>
        <w:rPr/>
        <w:tab/>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footnote>
  <w:footnote w:id="5">
    <w:p>
      <w:pPr>
        <w:pStyle w:val="Footnotetext"/>
        <w:rPr/>
      </w:pPr>
      <w:r>
        <w:rPr>
          <w:rStyle w:val="Footnotereference"/>
        </w:rPr>
        <w:footnoteRef/>
        <w:tab/>
      </w:r>
      <w:r>
        <w:rPr/>
        <w:t xml:space="preserve"> </w:t>
      </w:r>
      <w:r>
        <w:rPr>
          <w:sz w:val="18"/>
          <w:szCs w:val="18"/>
        </w:rPr>
        <w:t xml:space="preserve">Είτε από το αρμόδιο Προξενείο της χώρας του προσφέροντος, είτε με την επίθεση της σφραγίδας ‘’Apostile” σύμφωνα με την συνθήκη της Χάγης της 05-10-61 (που κυρώθηκε με το Ν. 1497/84), ώστε να πιστοποιείται η γνησιότητά τους. </w:t>
      </w:r>
      <w:r>
        <w:rPr/>
        <w:t xml:space="preserve"> </w:t>
      </w:r>
    </w:p>
  </w:footnote>
  <w:footnote w:id="6">
    <w:p>
      <w:pPr>
        <w:pStyle w:val="Footnotetext"/>
        <w:rPr/>
      </w:pPr>
      <w:r>
        <w:rPr>
          <w:rStyle w:val="Footnotereference"/>
        </w:rPr>
        <w:footnoteRef/>
        <w:tab/>
      </w:r>
      <w:r>
        <w:rPr/>
        <w:t xml:space="preserve"> </w:t>
      </w:r>
      <w:r>
        <w:rPr>
          <w:sz w:val="18"/>
          <w:szCs w:val="18"/>
        </w:rPr>
        <w:t xml:space="preserve">Πρβ. Άρθρο 2 Ν. 3712/2008 (Α’ 225). </w:t>
      </w:r>
      <w:r>
        <w:rPr/>
        <w:t xml:space="preserve"> </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042d"/>
    <w:pPr>
      <w:widowControl/>
      <w:bidi w:val="0"/>
      <w:spacing w:lineRule="auto" w:line="240" w:before="0" w:after="0"/>
      <w:jc w:val="left"/>
    </w:pPr>
    <w:rPr>
      <w:rFonts w:ascii="Verdana" w:hAnsi="Verdana" w:eastAsia="SimSun" w:cs="Verdana"/>
      <w:color w:val="00000A"/>
      <w:sz w:val="20"/>
      <w:szCs w:val="20"/>
      <w:lang w:val="el-GR" w:eastAsia="zh-CN" w:bidi="ar-SA"/>
    </w:rPr>
  </w:style>
  <w:style w:type="character" w:styleId="DefaultParagraphFont" w:default="1">
    <w:name w:val="Default Paragraph Font"/>
    <w:uiPriority w:val="1"/>
    <w:semiHidden/>
    <w:unhideWhenUsed/>
    <w:qFormat/>
    <w:rPr/>
  </w:style>
  <w:style w:type="character" w:styleId="Char" w:customStyle="1">
    <w:name w:val="Κείμενο υποσημείωσης Char"/>
    <w:basedOn w:val="DefaultParagraphFont"/>
    <w:link w:val="a3"/>
    <w:uiPriority w:val="99"/>
    <w:semiHidden/>
    <w:qFormat/>
    <w:rsid w:val="00977cb2"/>
    <w:rPr>
      <w:rFonts w:ascii="Verdana" w:hAnsi="Verdana" w:eastAsia="SimSun" w:cs="Verdana"/>
      <w:sz w:val="20"/>
      <w:szCs w:val="20"/>
      <w:lang w:eastAsia="zh-CN"/>
    </w:rPr>
  </w:style>
  <w:style w:type="character" w:styleId="Footnotereference">
    <w:name w:val="footnote reference"/>
    <w:basedOn w:val="DefaultParagraphFont"/>
    <w:uiPriority w:val="99"/>
    <w:semiHidden/>
    <w:unhideWhenUsed/>
    <w:qFormat/>
    <w:rsid w:val="00977cb2"/>
    <w:rPr>
      <w:vertAlign w:val="superscript"/>
    </w:rPr>
  </w:style>
  <w:style w:type="character" w:styleId="Style14">
    <w:name w:val="Χαρακτήρες υποσημείωσης"/>
    <w:qFormat/>
    <w:rPr/>
  </w:style>
  <w:style w:type="character" w:styleId="Style15">
    <w:name w:val="Αγκίστρωση υποσημείωσης"/>
    <w:rPr>
      <w:vertAlign w:val="superscript"/>
    </w:rPr>
  </w:style>
  <w:style w:type="character" w:styleId="Style16">
    <w:name w:val="Αγκίστρωση σημειώσεων τέλους"/>
    <w:rPr>
      <w:vertAlign w:val="superscript"/>
    </w:rPr>
  </w:style>
  <w:style w:type="character" w:styleId="Style17">
    <w:name w:val="Χαρακτήρες σημείωσης τέλους"/>
    <w:qFormat/>
    <w:rPr/>
  </w:style>
  <w:style w:type="paragraph" w:styleId="Style18">
    <w:name w:val="Επικεφαλίδα"/>
    <w:basedOn w:val="Normal"/>
    <w:next w:val="Style19"/>
    <w:qFormat/>
    <w:pPr>
      <w:keepNext/>
      <w:spacing w:before="240" w:after="120"/>
    </w:pPr>
    <w:rPr>
      <w:rFonts w:ascii="Liberation Sans" w:hAnsi="Liberation Sans" w:eastAsia="Arial Unicode MS" w:cs="Mangal"/>
      <w:sz w:val="28"/>
      <w:szCs w:val="28"/>
    </w:rPr>
  </w:style>
  <w:style w:type="paragraph" w:styleId="Style19">
    <w:name w:val="Σώμα κειμένου"/>
    <w:basedOn w:val="Normal"/>
    <w:pPr>
      <w:spacing w:lineRule="auto" w:line="288" w:before="0" w:after="140"/>
    </w:pPr>
    <w:rPr/>
  </w:style>
  <w:style w:type="paragraph" w:styleId="Style20">
    <w:name w:val="Λίστα"/>
    <w:basedOn w:val="Style19"/>
    <w:pPr/>
    <w:rPr>
      <w:rFonts w:cs="Mangal"/>
    </w:rPr>
  </w:style>
  <w:style w:type="paragraph" w:styleId="Style21">
    <w:name w:val="Υπόμνημα"/>
    <w:basedOn w:val="Normal"/>
    <w:pPr>
      <w:suppressLineNumbers/>
      <w:spacing w:before="120" w:after="120"/>
    </w:pPr>
    <w:rPr>
      <w:rFonts w:cs="Mangal"/>
      <w:i/>
      <w:iCs/>
      <w:sz w:val="24"/>
      <w:szCs w:val="24"/>
    </w:rPr>
  </w:style>
  <w:style w:type="paragraph" w:styleId="Style22">
    <w:name w:val="Ευρετήριο"/>
    <w:basedOn w:val="Normal"/>
    <w:qFormat/>
    <w:pPr>
      <w:suppressLineNumbers/>
    </w:pPr>
    <w:rPr>
      <w:rFonts w:cs="Mangal"/>
    </w:rPr>
  </w:style>
  <w:style w:type="paragraph" w:styleId="Default" w:customStyle="1">
    <w:name w:val="Default"/>
    <w:qFormat/>
    <w:rsid w:val="0093042d"/>
    <w:pPr>
      <w:widowControl/>
      <w:bidi w:val="0"/>
      <w:spacing w:lineRule="auto" w:line="240" w:before="0" w:after="0"/>
      <w:jc w:val="left"/>
    </w:pPr>
    <w:rPr>
      <w:rFonts w:ascii="Cambria" w:hAnsi="Cambria" w:eastAsia="Calibri" w:cs="Cambria"/>
      <w:color w:val="000000"/>
      <w:sz w:val="24"/>
      <w:szCs w:val="24"/>
      <w:lang w:val="el-GR" w:eastAsia="en-US" w:bidi="ar-SA"/>
    </w:rPr>
  </w:style>
  <w:style w:type="paragraph" w:styleId="Footnotetext">
    <w:name w:val="footnote text"/>
    <w:basedOn w:val="Normal"/>
    <w:link w:val="Char"/>
    <w:uiPriority w:val="99"/>
    <w:semiHidden/>
    <w:unhideWhenUsed/>
    <w:qFormat/>
    <w:rsid w:val="00977cb2"/>
    <w:pPr/>
    <w:rPr/>
  </w:style>
  <w:style w:type="paragraph" w:styleId="Style23">
    <w:name w:val="Υποσημείωση"/>
    <w:basedOn w:val="Normal"/>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49B5-EE68-4482-9F17-9AA1B7A0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Application>LibreOffice/5.0.3.2$Windows_x86 LibreOffice_project/e5f16313668ac592c1bfb310f4390624e3dbfb75</Application>
  <Paragraphs>240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2016-11-17T13:59:00Z</dcterms:created>
  <dc:creator>User</dc:creator>
  <dc:language>el-GR</dc:language>
  <cp:lastPrinted>2016-11-25T07:54:20Z</cp:lastPrinted>
  <dcterms:modified xsi:type="dcterms:W3CDTF">2016-11-25T09:31:53Z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